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2" w:type="dxa"/>
        <w:tblInd w:w="-792" w:type="dxa"/>
        <w:tblLayout w:type="fixed"/>
        <w:tblLook w:val="0000" w:firstRow="0" w:lastRow="0" w:firstColumn="0" w:lastColumn="0" w:noHBand="0" w:noVBand="0"/>
      </w:tblPr>
      <w:tblGrid>
        <w:gridCol w:w="5220"/>
        <w:gridCol w:w="5272"/>
      </w:tblGrid>
      <w:tr w:rsidR="00A03E5A" w:rsidRPr="00F307A4">
        <w:trPr>
          <w:trHeight w:val="1361"/>
        </w:trPr>
        <w:tc>
          <w:tcPr>
            <w:tcW w:w="5220" w:type="dxa"/>
            <w:shd w:val="clear" w:color="auto" w:fill="auto"/>
          </w:tcPr>
          <w:p w:rsidR="00A03E5A" w:rsidRPr="00F307A4" w:rsidRDefault="00A03E5A" w:rsidP="00A03E5A">
            <w:pPr>
              <w:jc w:val="center"/>
              <w:rPr>
                <w:sz w:val="24"/>
                <w:szCs w:val="24"/>
                <w:lang w:val="nl-NL"/>
              </w:rPr>
            </w:pPr>
            <w:bookmarkStart w:id="0" w:name="_GoBack"/>
            <w:bookmarkEnd w:id="0"/>
            <w:r w:rsidRPr="00F307A4">
              <w:rPr>
                <w:sz w:val="24"/>
                <w:szCs w:val="24"/>
                <w:lang w:val="nl-NL"/>
              </w:rPr>
              <w:t>TỔNG CÔNG TY VIGLACERA</w:t>
            </w:r>
            <w:r w:rsidR="004B126C">
              <w:rPr>
                <w:sz w:val="24"/>
                <w:szCs w:val="24"/>
                <w:lang w:val="nl-NL"/>
              </w:rPr>
              <w:t>-CTCP</w:t>
            </w:r>
          </w:p>
          <w:p w:rsidR="00A03E5A" w:rsidRPr="00F307A4" w:rsidRDefault="00A03E5A" w:rsidP="00A03E5A">
            <w:pPr>
              <w:jc w:val="center"/>
              <w:rPr>
                <w:b/>
                <w:sz w:val="24"/>
                <w:szCs w:val="24"/>
                <w:lang w:val="nl-NL"/>
              </w:rPr>
            </w:pPr>
            <w:r w:rsidRPr="00F307A4">
              <w:rPr>
                <w:b/>
                <w:sz w:val="24"/>
                <w:szCs w:val="24"/>
                <w:lang w:val="nl-NL"/>
              </w:rPr>
              <w:t>CÔNG TY CỔ PHẦN KHOÁNG SẢN VIGLACERA</w:t>
            </w:r>
          </w:p>
          <w:p w:rsidR="00A03E5A" w:rsidRDefault="00A03E5A" w:rsidP="00A03E5A">
            <w:pPr>
              <w:jc w:val="center"/>
              <w:rPr>
                <w:lang w:val="nl-NL"/>
              </w:rPr>
            </w:pPr>
            <w:r w:rsidRPr="00F307A4">
              <w:rPr>
                <w:b/>
                <w:lang w:val="nl-NL"/>
              </w:rPr>
              <w:t xml:space="preserve"> </w:t>
            </w:r>
            <w:r w:rsidRPr="00F307A4">
              <w:rPr>
                <w:lang w:val="nl-NL"/>
              </w:rPr>
              <w:t>-----------</w:t>
            </w:r>
          </w:p>
          <w:p w:rsidR="0075716E" w:rsidRPr="00F307A4" w:rsidRDefault="0075716E" w:rsidP="00A03E5A">
            <w:pPr>
              <w:jc w:val="center"/>
              <w:rPr>
                <w:rFonts w:ascii=".VnTimeH" w:hAnsi=".VnTimeH"/>
                <w:sz w:val="24"/>
                <w:szCs w:val="24"/>
                <w:lang w:val="nl-NL"/>
              </w:rPr>
            </w:pPr>
          </w:p>
        </w:tc>
        <w:tc>
          <w:tcPr>
            <w:tcW w:w="5272" w:type="dxa"/>
            <w:shd w:val="clear" w:color="auto" w:fill="auto"/>
          </w:tcPr>
          <w:p w:rsidR="00A03E5A" w:rsidRPr="00F307A4" w:rsidRDefault="00A03E5A" w:rsidP="00A03E5A">
            <w:pPr>
              <w:pStyle w:val="BodyText2"/>
              <w:spacing w:after="0" w:line="240" w:lineRule="auto"/>
              <w:jc w:val="center"/>
              <w:rPr>
                <w:rFonts w:ascii="Times New Roman" w:hAnsi="Times New Roman"/>
                <w:b/>
                <w:sz w:val="24"/>
                <w:szCs w:val="24"/>
                <w:lang w:val="nl-NL"/>
              </w:rPr>
            </w:pPr>
            <w:r w:rsidRPr="00F307A4">
              <w:rPr>
                <w:rFonts w:ascii="Times New Roman" w:hAnsi="Times New Roman"/>
                <w:b/>
                <w:sz w:val="24"/>
                <w:szCs w:val="24"/>
                <w:lang w:val="nl-NL"/>
              </w:rPr>
              <w:t>CỘNG HOÀ XÃ HỘI CHỦ NGHĨA VIỆT NAM</w:t>
            </w:r>
          </w:p>
          <w:p w:rsidR="00A03E5A" w:rsidRPr="00F74F5F" w:rsidRDefault="00A03E5A" w:rsidP="00A03E5A">
            <w:pPr>
              <w:jc w:val="center"/>
              <w:rPr>
                <w:b/>
                <w:sz w:val="26"/>
                <w:lang w:val="nl-NL"/>
              </w:rPr>
            </w:pPr>
            <w:r w:rsidRPr="00F74F5F">
              <w:rPr>
                <w:b/>
                <w:sz w:val="26"/>
                <w:lang w:val="nl-NL"/>
              </w:rPr>
              <w:t>Độc lập -  Tự do - Hạnh phúc</w:t>
            </w:r>
          </w:p>
          <w:p w:rsidR="00A03E5A" w:rsidRPr="00F307A4" w:rsidRDefault="00A03E5A" w:rsidP="00A03E5A">
            <w:pPr>
              <w:jc w:val="center"/>
              <w:rPr>
                <w:lang w:val="nl-NL"/>
              </w:rPr>
            </w:pPr>
            <w:r w:rsidRPr="00F307A4">
              <w:rPr>
                <w:lang w:val="nl-NL"/>
              </w:rPr>
              <w:t>---------------------------</w:t>
            </w:r>
          </w:p>
          <w:p w:rsidR="00A03E5A" w:rsidRPr="00F307A4" w:rsidRDefault="00A03E5A" w:rsidP="00A03E5A">
            <w:pPr>
              <w:pStyle w:val="Heading1"/>
              <w:jc w:val="right"/>
              <w:rPr>
                <w:rFonts w:ascii=".VnArial" w:hAnsi=".VnArial"/>
                <w:b w:val="0"/>
                <w:i/>
                <w:szCs w:val="24"/>
                <w:lang w:val="nl-NL"/>
              </w:rPr>
            </w:pPr>
            <w:r w:rsidRPr="00F74F5F">
              <w:rPr>
                <w:rFonts w:ascii="Times New Roman" w:hAnsi="Times New Roman"/>
                <w:b w:val="0"/>
                <w:i/>
                <w:sz w:val="26"/>
                <w:szCs w:val="28"/>
                <w:lang w:val="nl-NL"/>
              </w:rPr>
              <w:t>Yên Bái, ngày        tháng 0</w:t>
            </w:r>
            <w:r w:rsidR="00273D48">
              <w:rPr>
                <w:rFonts w:ascii="Times New Roman" w:hAnsi="Times New Roman"/>
                <w:b w:val="0"/>
                <w:i/>
                <w:sz w:val="26"/>
                <w:szCs w:val="28"/>
                <w:lang w:val="vi-VN"/>
              </w:rPr>
              <w:t>3</w:t>
            </w:r>
            <w:r w:rsidR="00273D48">
              <w:rPr>
                <w:rFonts w:ascii="Times New Roman" w:hAnsi="Times New Roman"/>
                <w:b w:val="0"/>
                <w:i/>
                <w:sz w:val="26"/>
                <w:szCs w:val="28"/>
                <w:lang w:val="nl-NL"/>
              </w:rPr>
              <w:t xml:space="preserve"> năm 20</w:t>
            </w:r>
            <w:r w:rsidR="00273D48">
              <w:rPr>
                <w:rFonts w:ascii="Times New Roman" w:hAnsi="Times New Roman"/>
                <w:b w:val="0"/>
                <w:i/>
                <w:sz w:val="26"/>
                <w:szCs w:val="28"/>
                <w:lang w:val="vi-VN"/>
              </w:rPr>
              <w:t>20</w:t>
            </w:r>
            <w:r w:rsidRPr="00F74F5F">
              <w:rPr>
                <w:rFonts w:ascii="Times New Roman" w:hAnsi="Times New Roman"/>
                <w:b w:val="0"/>
                <w:i/>
                <w:sz w:val="26"/>
                <w:szCs w:val="28"/>
                <w:lang w:val="nl-NL"/>
              </w:rPr>
              <w:t>.</w:t>
            </w:r>
          </w:p>
        </w:tc>
      </w:tr>
    </w:tbl>
    <w:p w:rsidR="00A03E5A" w:rsidRPr="00F307A4" w:rsidRDefault="00A03E5A" w:rsidP="00A03E5A">
      <w:pPr>
        <w:jc w:val="center"/>
        <w:rPr>
          <w:b/>
          <w:lang w:val="nl-NL"/>
        </w:rPr>
      </w:pPr>
    </w:p>
    <w:p w:rsidR="00F3680E" w:rsidRDefault="00A03E5A" w:rsidP="00A03E5A">
      <w:pPr>
        <w:jc w:val="center"/>
        <w:rPr>
          <w:b/>
          <w:lang w:val="nl-NL"/>
        </w:rPr>
      </w:pPr>
      <w:r w:rsidRPr="00F307A4">
        <w:rPr>
          <w:b/>
          <w:lang w:val="nl-NL"/>
        </w:rPr>
        <w:t xml:space="preserve">BÁO CÁO </w:t>
      </w:r>
      <w:r w:rsidR="00F3680E">
        <w:rPr>
          <w:b/>
          <w:lang w:val="nl-NL"/>
        </w:rPr>
        <w:t>CỦA HỘI ĐỒNG QUẢN TRI</w:t>
      </w:r>
    </w:p>
    <w:p w:rsidR="00A03E5A" w:rsidRPr="00273D48" w:rsidRDefault="00F3680E" w:rsidP="00431D4B">
      <w:pPr>
        <w:jc w:val="center"/>
        <w:rPr>
          <w:b/>
          <w:sz w:val="24"/>
          <w:szCs w:val="24"/>
          <w:lang w:val="vi-VN"/>
        </w:rPr>
      </w:pPr>
      <w:r w:rsidRPr="001B6A33">
        <w:rPr>
          <w:b/>
          <w:sz w:val="24"/>
          <w:szCs w:val="24"/>
          <w:lang w:val="nl-NL"/>
        </w:rPr>
        <w:t>VỀ HOẠT ĐỘNG SXKD</w:t>
      </w:r>
      <w:r w:rsidR="00A03E5A" w:rsidRPr="001B6A33">
        <w:rPr>
          <w:b/>
          <w:sz w:val="24"/>
          <w:szCs w:val="24"/>
          <w:lang w:val="nl-NL"/>
        </w:rPr>
        <w:t xml:space="preserve"> NĂM 201</w:t>
      </w:r>
      <w:r w:rsidR="00273D48">
        <w:rPr>
          <w:b/>
          <w:sz w:val="24"/>
          <w:szCs w:val="24"/>
          <w:lang w:val="vi-VN"/>
        </w:rPr>
        <w:t>9</w:t>
      </w:r>
      <w:r w:rsidRPr="001B6A33">
        <w:rPr>
          <w:b/>
          <w:sz w:val="24"/>
          <w:szCs w:val="24"/>
          <w:lang w:val="nl-NL"/>
        </w:rPr>
        <w:t xml:space="preserve"> VÀ </w:t>
      </w:r>
      <w:r w:rsidR="00A03E5A" w:rsidRPr="001B6A33">
        <w:rPr>
          <w:b/>
          <w:sz w:val="24"/>
          <w:szCs w:val="24"/>
          <w:lang w:val="nl-NL"/>
        </w:rPr>
        <w:t>KẾ HOẠCH HOẠT</w:t>
      </w:r>
      <w:r w:rsidR="00273D48">
        <w:rPr>
          <w:b/>
          <w:sz w:val="24"/>
          <w:szCs w:val="24"/>
          <w:lang w:val="nl-NL"/>
        </w:rPr>
        <w:t xml:space="preserve"> ĐỘNG NĂM 20</w:t>
      </w:r>
      <w:r w:rsidR="00273D48">
        <w:rPr>
          <w:b/>
          <w:sz w:val="24"/>
          <w:szCs w:val="24"/>
          <w:lang w:val="vi-VN"/>
        </w:rPr>
        <w:t>20</w:t>
      </w:r>
    </w:p>
    <w:p w:rsidR="00431D4B" w:rsidRPr="00431D4B" w:rsidRDefault="00431D4B" w:rsidP="00431D4B">
      <w:pPr>
        <w:jc w:val="center"/>
        <w:rPr>
          <w:b/>
          <w:sz w:val="24"/>
          <w:szCs w:val="24"/>
          <w:lang w:val="nl-NL"/>
        </w:rPr>
      </w:pPr>
    </w:p>
    <w:p w:rsidR="00F8756C" w:rsidRDefault="001B6A33" w:rsidP="001B6A33">
      <w:pPr>
        <w:spacing w:before="120"/>
        <w:rPr>
          <w:b/>
          <w:lang w:val="nl-NL"/>
        </w:rPr>
      </w:pPr>
      <w:r>
        <w:rPr>
          <w:b/>
          <w:lang w:val="nl-NL"/>
        </w:rPr>
        <w:tab/>
        <w:t>Kính gửi : Đại hội đồng cổ đông Công ty cổ phần khoáng sản Viglacera</w:t>
      </w:r>
    </w:p>
    <w:p w:rsidR="00431D4B" w:rsidRDefault="00431D4B" w:rsidP="001B6A33">
      <w:pPr>
        <w:spacing w:before="120"/>
        <w:rPr>
          <w:b/>
          <w:lang w:val="nl-NL"/>
        </w:rPr>
      </w:pPr>
    </w:p>
    <w:p w:rsidR="00F8756C" w:rsidRPr="00F8756C" w:rsidRDefault="00F8756C" w:rsidP="001B6A33">
      <w:pPr>
        <w:spacing w:before="120"/>
        <w:rPr>
          <w:lang w:val="nl-NL"/>
        </w:rPr>
      </w:pPr>
      <w:r w:rsidRPr="00F8756C">
        <w:rPr>
          <w:lang w:val="nl-NL"/>
        </w:rPr>
        <w:tab/>
        <w:t>Hội đồng quản trị xin báo cáo Đại hội cổ đồng về công tác quản lý trong hoạt động sản xuất kinh doanh năm 201</w:t>
      </w:r>
      <w:r w:rsidR="00273D48">
        <w:rPr>
          <w:lang w:val="vi-VN"/>
        </w:rPr>
        <w:t>9</w:t>
      </w:r>
      <w:r w:rsidRPr="00F8756C">
        <w:rPr>
          <w:lang w:val="nl-NL"/>
        </w:rPr>
        <w:t xml:space="preserve"> và phương hướng hoạt động n</w:t>
      </w:r>
      <w:r w:rsidR="00273D48">
        <w:rPr>
          <w:lang w:val="nl-NL"/>
        </w:rPr>
        <w:t>ăm 20</w:t>
      </w:r>
      <w:r w:rsidR="00273D48">
        <w:rPr>
          <w:lang w:val="vi-VN"/>
        </w:rPr>
        <w:t xml:space="preserve">20 </w:t>
      </w:r>
      <w:r w:rsidRPr="00F8756C">
        <w:rPr>
          <w:lang w:val="nl-NL"/>
        </w:rPr>
        <w:t>như sau:</w:t>
      </w:r>
    </w:p>
    <w:p w:rsidR="00A03E5A" w:rsidRPr="00F74F5F" w:rsidRDefault="00A03E5A" w:rsidP="008D2618">
      <w:pPr>
        <w:spacing w:before="60"/>
        <w:jc w:val="both"/>
        <w:rPr>
          <w:b/>
          <w:sz w:val="26"/>
          <w:szCs w:val="26"/>
          <w:lang w:val="nl-NL"/>
        </w:rPr>
      </w:pPr>
      <w:r w:rsidRPr="00F74F5F">
        <w:rPr>
          <w:b/>
          <w:sz w:val="26"/>
          <w:szCs w:val="26"/>
          <w:lang w:val="nl-NL"/>
        </w:rPr>
        <w:t xml:space="preserve">I. ĐÁNH GIÁ </w:t>
      </w:r>
      <w:r w:rsidR="008F5280">
        <w:rPr>
          <w:b/>
          <w:sz w:val="26"/>
          <w:szCs w:val="26"/>
          <w:lang w:val="nl-NL"/>
        </w:rPr>
        <w:t>HOẠT ĐỘNG SXKD</w:t>
      </w:r>
      <w:r w:rsidR="002D5DE8">
        <w:rPr>
          <w:b/>
          <w:sz w:val="26"/>
          <w:szCs w:val="26"/>
          <w:lang w:val="nl-NL"/>
        </w:rPr>
        <w:t xml:space="preserve"> </w:t>
      </w:r>
      <w:r w:rsidR="00AE443E">
        <w:rPr>
          <w:b/>
          <w:sz w:val="26"/>
          <w:szCs w:val="26"/>
          <w:lang w:val="nl-NL"/>
        </w:rPr>
        <w:t xml:space="preserve">NĂM </w:t>
      </w:r>
      <w:r w:rsidRPr="00F74F5F">
        <w:rPr>
          <w:b/>
          <w:sz w:val="26"/>
          <w:szCs w:val="26"/>
          <w:lang w:val="nl-NL"/>
        </w:rPr>
        <w:t>201</w:t>
      </w:r>
      <w:r w:rsidR="00273D48">
        <w:rPr>
          <w:b/>
          <w:sz w:val="26"/>
          <w:szCs w:val="26"/>
          <w:lang w:val="vi-VN"/>
        </w:rPr>
        <w:t>9</w:t>
      </w:r>
      <w:r w:rsidR="00AE443E">
        <w:rPr>
          <w:b/>
          <w:sz w:val="26"/>
          <w:szCs w:val="26"/>
          <w:lang w:val="nl-NL"/>
        </w:rPr>
        <w:t>:</w:t>
      </w:r>
    </w:p>
    <w:p w:rsidR="00E35F89" w:rsidRDefault="005738E5" w:rsidP="00DB1A54">
      <w:pPr>
        <w:spacing w:before="60"/>
        <w:ind w:firstLine="720"/>
        <w:jc w:val="both"/>
        <w:rPr>
          <w:lang w:val="nl-NL"/>
        </w:rPr>
      </w:pPr>
      <w:r>
        <w:rPr>
          <w:lang w:val="nl-NL"/>
        </w:rPr>
        <w:t>Trong năm</w:t>
      </w:r>
      <w:r w:rsidR="00781779">
        <w:rPr>
          <w:lang w:val="nl-NL"/>
        </w:rPr>
        <w:t xml:space="preserve"> 201</w:t>
      </w:r>
      <w:r w:rsidR="00273D48">
        <w:rPr>
          <w:lang w:val="vi-VN"/>
        </w:rPr>
        <w:t>9</w:t>
      </w:r>
      <w:r>
        <w:rPr>
          <w:lang w:val="nl-NL"/>
        </w:rPr>
        <w:t>,</w:t>
      </w:r>
      <w:r w:rsidR="00A03E5A" w:rsidRPr="00D76EF7">
        <w:rPr>
          <w:lang w:val="nl-NL"/>
        </w:rPr>
        <w:t xml:space="preserve"> </w:t>
      </w:r>
      <w:r w:rsidR="00E35F89" w:rsidRPr="00D76EF7">
        <w:rPr>
          <w:lang w:val="nl-NL"/>
        </w:rPr>
        <w:t>Ban điều hành Công ty ổn định tổ chức, khắc phục khó khăn, đẩy mạnh sản xuất và khai thác hết công suất thiết kế của Nhà máy, tập trung sản xuất các sản phẩm có giá trị kinh tế cao, mang lại lợi nhuận cao,</w:t>
      </w:r>
      <w:r w:rsidR="00E35F89">
        <w:rPr>
          <w:lang w:val="nl-NL"/>
        </w:rPr>
        <w:t xml:space="preserve"> tiết kiệm chi phí để hoàn thành các chỉ tiêu mà Nghị quyết Đại hội cổ đông đã đề ra. Kết quả thực hiện cụ thể </w:t>
      </w:r>
      <w:r w:rsidR="00E35F89" w:rsidRPr="004B7F3B">
        <w:rPr>
          <w:color w:val="800000"/>
          <w:lang w:val="nl-NL"/>
        </w:rPr>
        <w:t xml:space="preserve"> </w:t>
      </w:r>
      <w:r w:rsidR="00E35F89" w:rsidRPr="001A72AB">
        <w:rPr>
          <w:lang w:val="nl-NL"/>
        </w:rPr>
        <w:t>như sau:</w:t>
      </w:r>
    </w:p>
    <w:p w:rsidR="001A72AB" w:rsidRDefault="006A4F64" w:rsidP="001A72AB">
      <w:pPr>
        <w:spacing w:before="60"/>
        <w:jc w:val="both"/>
        <w:rPr>
          <w:b/>
          <w:lang w:val="vi-VN"/>
        </w:rPr>
      </w:pPr>
      <w:r>
        <w:rPr>
          <w:b/>
          <w:lang w:val="nl-NL"/>
        </w:rPr>
        <w:t xml:space="preserve"> </w:t>
      </w:r>
      <w:r w:rsidR="001A72AB" w:rsidRPr="00D76EF7">
        <w:rPr>
          <w:b/>
          <w:lang w:val="nl-NL"/>
        </w:rPr>
        <w:t xml:space="preserve">Kết quả </w:t>
      </w:r>
      <w:r w:rsidR="005C04E3">
        <w:rPr>
          <w:b/>
          <w:lang w:val="nl-NL"/>
        </w:rPr>
        <w:t xml:space="preserve">thực hiện  một số chỉ tiêu cơ bản về </w:t>
      </w:r>
      <w:r w:rsidR="00966967">
        <w:rPr>
          <w:b/>
          <w:lang w:val="nl-NL"/>
        </w:rPr>
        <w:t>SXKD</w:t>
      </w:r>
      <w:r w:rsidR="001A72AB" w:rsidRPr="00D76EF7">
        <w:rPr>
          <w:b/>
          <w:lang w:val="nl-NL"/>
        </w:rPr>
        <w:t xml:space="preserve"> năm 201</w:t>
      </w:r>
      <w:r w:rsidR="00273D48">
        <w:rPr>
          <w:b/>
          <w:lang w:val="vi-VN"/>
        </w:rPr>
        <w:t>9</w:t>
      </w:r>
      <w:r w:rsidR="00966967">
        <w:rPr>
          <w:b/>
          <w:lang w:val="nl-NL"/>
        </w:rPr>
        <w:t xml:space="preserve"> như sau</w:t>
      </w:r>
      <w:r w:rsidR="001A72AB" w:rsidRPr="00D76EF7">
        <w:rPr>
          <w:b/>
          <w:lang w:val="nl-NL"/>
        </w:rPr>
        <w:t>:</w:t>
      </w:r>
    </w:p>
    <w:tbl>
      <w:tblPr>
        <w:tblW w:w="0" w:type="auto"/>
        <w:jc w:val="center"/>
        <w:tblLayout w:type="fixed"/>
        <w:tblLook w:val="0000" w:firstRow="0" w:lastRow="0" w:firstColumn="0" w:lastColumn="0" w:noHBand="0" w:noVBand="0"/>
      </w:tblPr>
      <w:tblGrid>
        <w:gridCol w:w="3240"/>
        <w:gridCol w:w="2199"/>
        <w:gridCol w:w="1350"/>
        <w:gridCol w:w="1440"/>
        <w:gridCol w:w="1440"/>
      </w:tblGrid>
      <w:tr w:rsidR="00685A6A" w:rsidRPr="006A2F05">
        <w:tblPrEx>
          <w:tblCellMar>
            <w:top w:w="0" w:type="dxa"/>
            <w:bottom w:w="0" w:type="dxa"/>
          </w:tblCellMar>
        </w:tblPrEx>
        <w:trPr>
          <w:trHeight w:val="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685A6A" w:rsidRPr="006A2F05" w:rsidRDefault="00685A6A" w:rsidP="00B42506">
            <w:pPr>
              <w:autoSpaceDE w:val="0"/>
              <w:autoSpaceDN w:val="0"/>
              <w:adjustRightInd w:val="0"/>
              <w:spacing w:before="60" w:after="60"/>
              <w:jc w:val="center"/>
              <w:rPr>
                <w:rFonts w:ascii="Calibri" w:hAnsi="Calibri" w:cs="Calibri"/>
                <w:lang w:val="en"/>
              </w:rPr>
            </w:pPr>
            <w:r w:rsidRPr="006A2F05">
              <w:rPr>
                <w:b/>
                <w:bCs/>
                <w:lang w:val="en"/>
              </w:rPr>
              <w:t>Chỉ tiêu</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tcPr>
          <w:p w:rsidR="00685A6A" w:rsidRPr="006A2F05" w:rsidRDefault="00685A6A" w:rsidP="00B42506">
            <w:pPr>
              <w:autoSpaceDE w:val="0"/>
              <w:autoSpaceDN w:val="0"/>
              <w:adjustRightInd w:val="0"/>
              <w:spacing w:before="60" w:after="60"/>
              <w:jc w:val="center"/>
              <w:rPr>
                <w:rFonts w:ascii="Calibri" w:hAnsi="Calibri" w:cs="Calibri"/>
                <w:lang w:val="en"/>
              </w:rPr>
            </w:pPr>
            <w:r w:rsidRPr="006A2F05">
              <w:rPr>
                <w:b/>
                <w:bCs/>
                <w:lang w:val="en"/>
              </w:rPr>
              <w:t>Đơn vị tính</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rsidR="00685A6A" w:rsidRPr="006A2F05" w:rsidRDefault="00685A6A" w:rsidP="00B42506">
            <w:pPr>
              <w:autoSpaceDE w:val="0"/>
              <w:autoSpaceDN w:val="0"/>
              <w:adjustRightInd w:val="0"/>
              <w:spacing w:before="60" w:after="60"/>
              <w:jc w:val="center"/>
              <w:rPr>
                <w:rFonts w:ascii="Calibri" w:hAnsi="Calibri" w:cs="Calibri"/>
                <w:lang w:val="en"/>
              </w:rPr>
            </w:pPr>
            <w:r w:rsidRPr="006A2F05">
              <w:rPr>
                <w:b/>
                <w:bCs/>
                <w:lang w:val="en"/>
              </w:rPr>
              <w:t>Kế hoạch</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685A6A" w:rsidRPr="006A2F05" w:rsidRDefault="00685A6A" w:rsidP="00B42506">
            <w:pPr>
              <w:autoSpaceDE w:val="0"/>
              <w:autoSpaceDN w:val="0"/>
              <w:adjustRightInd w:val="0"/>
              <w:spacing w:before="60" w:after="60"/>
              <w:jc w:val="center"/>
              <w:rPr>
                <w:rFonts w:ascii="Calibri" w:hAnsi="Calibri" w:cs="Calibri"/>
                <w:lang w:val="en"/>
              </w:rPr>
            </w:pPr>
            <w:r w:rsidRPr="006A2F05">
              <w:rPr>
                <w:b/>
                <w:bCs/>
                <w:lang w:val="en"/>
              </w:rPr>
              <w:t>Thực hiện</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685A6A" w:rsidRPr="006A2F05" w:rsidRDefault="00685A6A" w:rsidP="00B42506">
            <w:pPr>
              <w:autoSpaceDE w:val="0"/>
              <w:autoSpaceDN w:val="0"/>
              <w:adjustRightInd w:val="0"/>
              <w:spacing w:before="60" w:after="60"/>
              <w:jc w:val="center"/>
              <w:rPr>
                <w:rFonts w:ascii="Calibri" w:hAnsi="Calibri" w:cs="Calibri"/>
                <w:lang w:val="en"/>
              </w:rPr>
            </w:pPr>
            <w:r w:rsidRPr="006A2F05">
              <w:rPr>
                <w:b/>
                <w:bCs/>
                <w:lang w:val="en"/>
              </w:rPr>
              <w:t>%TH/KH</w:t>
            </w:r>
          </w:p>
        </w:tc>
      </w:tr>
      <w:tr w:rsidR="00685A6A" w:rsidRPr="006A2F05">
        <w:tblPrEx>
          <w:tblCellMar>
            <w:top w:w="0" w:type="dxa"/>
            <w:bottom w:w="0" w:type="dxa"/>
          </w:tblCellMar>
        </w:tblPrEx>
        <w:trPr>
          <w:trHeight w:val="34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rPr>
                <w:rFonts w:ascii="Calibri" w:hAnsi="Calibri" w:cs="Calibri"/>
                <w:lang w:val="en"/>
              </w:rPr>
            </w:pPr>
            <w:r w:rsidRPr="006A2F05">
              <w:rPr>
                <w:lang w:val="en"/>
              </w:rPr>
              <w:t>1. Lợi nhuận tr</w:t>
            </w:r>
            <w:r w:rsidRPr="006A2F05">
              <w:rPr>
                <w:lang w:val="vi-VN"/>
              </w:rPr>
              <w:t>ước thuế</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center"/>
              <w:rPr>
                <w:rFonts w:ascii="Calibri" w:hAnsi="Calibri" w:cs="Calibri"/>
                <w:lang w:val="en"/>
              </w:rPr>
            </w:pPr>
            <w:r w:rsidRPr="006A2F05">
              <w:rPr>
                <w:lang w:val="en"/>
              </w:rPr>
              <w:t>Triệu đồng</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right"/>
              <w:rPr>
                <w:rFonts w:ascii="Calibri" w:hAnsi="Calibri" w:cs="Calibri"/>
                <w:lang w:val="en"/>
              </w:rPr>
            </w:pPr>
            <w:r w:rsidRPr="006A2F05">
              <w:rPr>
                <w:lang w:val="en"/>
              </w:rPr>
              <w:t>9.500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right"/>
              <w:rPr>
                <w:rFonts w:ascii="Calibri" w:hAnsi="Calibri" w:cs="Calibri"/>
                <w:lang w:val="en"/>
              </w:rPr>
            </w:pPr>
            <w:r w:rsidRPr="006A2F05">
              <w:rPr>
                <w:lang w:val="en"/>
              </w:rPr>
              <w:t>9.968</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right"/>
              <w:rPr>
                <w:rFonts w:ascii="Calibri" w:hAnsi="Calibri" w:cs="Calibri"/>
                <w:lang w:val="en"/>
              </w:rPr>
            </w:pPr>
            <w:r w:rsidRPr="006A2F05">
              <w:rPr>
                <w:lang w:val="en"/>
              </w:rPr>
              <w:t>105%</w:t>
            </w:r>
          </w:p>
        </w:tc>
      </w:tr>
      <w:tr w:rsidR="00685A6A" w:rsidRPr="006A2F05">
        <w:tblPrEx>
          <w:tblCellMar>
            <w:top w:w="0" w:type="dxa"/>
            <w:bottom w:w="0" w:type="dxa"/>
          </w:tblCellMar>
        </w:tblPrEx>
        <w:trPr>
          <w:trHeight w:val="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rPr>
                <w:rFonts w:ascii="Calibri" w:hAnsi="Calibri" w:cs="Calibri"/>
                <w:lang w:val="en"/>
              </w:rPr>
            </w:pPr>
            <w:r w:rsidRPr="006A2F05">
              <w:rPr>
                <w:lang w:val="en"/>
              </w:rPr>
              <w:t>2. Doanh thu</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center"/>
              <w:rPr>
                <w:rFonts w:ascii="Calibri" w:hAnsi="Calibri" w:cs="Calibri"/>
                <w:lang w:val="en"/>
              </w:rPr>
            </w:pPr>
            <w:r w:rsidRPr="006A2F05">
              <w:rPr>
                <w:lang w:val="en"/>
              </w:rPr>
              <w:t>Triệu đồng</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right"/>
              <w:rPr>
                <w:rFonts w:ascii="Calibri" w:hAnsi="Calibri" w:cs="Calibri"/>
                <w:lang w:val="en"/>
              </w:rPr>
            </w:pPr>
            <w:r w:rsidRPr="006A2F05">
              <w:rPr>
                <w:lang w:val="en"/>
              </w:rPr>
              <w:t>107.000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right"/>
              <w:rPr>
                <w:rFonts w:ascii="Calibri" w:hAnsi="Calibri" w:cs="Calibri"/>
                <w:lang w:val="en"/>
              </w:rPr>
            </w:pPr>
            <w:r w:rsidRPr="006A2F05">
              <w:rPr>
                <w:lang w:val="en"/>
              </w:rPr>
              <w:t>110.149</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right"/>
              <w:rPr>
                <w:rFonts w:ascii="Calibri" w:hAnsi="Calibri" w:cs="Calibri"/>
                <w:lang w:val="en"/>
              </w:rPr>
            </w:pPr>
            <w:r w:rsidRPr="006A2F05">
              <w:rPr>
                <w:lang w:val="en"/>
              </w:rPr>
              <w:t>102%</w:t>
            </w:r>
          </w:p>
        </w:tc>
      </w:tr>
      <w:tr w:rsidR="00685A6A" w:rsidRPr="006A2F05">
        <w:tblPrEx>
          <w:tblCellMar>
            <w:top w:w="0" w:type="dxa"/>
            <w:bottom w:w="0" w:type="dxa"/>
          </w:tblCellMar>
        </w:tblPrEx>
        <w:trPr>
          <w:trHeight w:val="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rPr>
                <w:rFonts w:ascii="Calibri" w:hAnsi="Calibri" w:cs="Calibri"/>
                <w:lang w:val="en"/>
              </w:rPr>
            </w:pPr>
            <w:r w:rsidRPr="006A2F05">
              <w:rPr>
                <w:lang w:val="en"/>
              </w:rPr>
              <w:t>3. Khấu hao TSCĐ</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center"/>
              <w:rPr>
                <w:rFonts w:ascii="Calibri" w:hAnsi="Calibri" w:cs="Calibri"/>
                <w:lang w:val="en"/>
              </w:rPr>
            </w:pPr>
            <w:r w:rsidRPr="006A2F05">
              <w:rPr>
                <w:lang w:val="en"/>
              </w:rPr>
              <w:t>Triệu đồng</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right"/>
              <w:rPr>
                <w:rFonts w:ascii="Calibri" w:hAnsi="Calibri" w:cs="Calibri"/>
                <w:lang w:val="en"/>
              </w:rPr>
            </w:pPr>
            <w:r w:rsidRPr="006A2F05">
              <w:rPr>
                <w:lang w:val="en"/>
              </w:rPr>
              <w:t>6.270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right"/>
              <w:rPr>
                <w:rFonts w:ascii="Calibri" w:hAnsi="Calibri" w:cs="Calibri"/>
                <w:lang w:val="en"/>
              </w:rPr>
            </w:pPr>
            <w:r w:rsidRPr="006A2F05">
              <w:rPr>
                <w:lang w:val="en"/>
              </w:rPr>
              <w:t>2.412</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right"/>
              <w:rPr>
                <w:rFonts w:ascii="Calibri" w:hAnsi="Calibri" w:cs="Calibri"/>
                <w:lang w:val="en"/>
              </w:rPr>
            </w:pPr>
            <w:r w:rsidRPr="006A2F05">
              <w:rPr>
                <w:lang w:val="en"/>
              </w:rPr>
              <w:t>38%</w:t>
            </w:r>
          </w:p>
        </w:tc>
      </w:tr>
      <w:tr w:rsidR="00685A6A" w:rsidRPr="006A2F05">
        <w:tblPrEx>
          <w:tblCellMar>
            <w:top w:w="0" w:type="dxa"/>
            <w:bottom w:w="0" w:type="dxa"/>
          </w:tblCellMar>
        </w:tblPrEx>
        <w:trPr>
          <w:trHeight w:val="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rPr>
                <w:rFonts w:ascii="Calibri" w:hAnsi="Calibri" w:cs="Calibri"/>
                <w:lang w:val="en"/>
              </w:rPr>
            </w:pPr>
            <w:r w:rsidRPr="006A2F05">
              <w:rPr>
                <w:lang w:val="en"/>
              </w:rPr>
              <w:t>3.1 Khấu hao c</w:t>
            </w:r>
            <w:r w:rsidRPr="006A2F05">
              <w:rPr>
                <w:lang w:val="vi-VN"/>
              </w:rPr>
              <w:t>ơ bản</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center"/>
              <w:rPr>
                <w:rFonts w:ascii="Calibri" w:hAnsi="Calibri" w:cs="Calibri"/>
                <w:lang w:val="en"/>
              </w:rPr>
            </w:pPr>
            <w:r w:rsidRPr="006A2F05">
              <w:rPr>
                <w:lang w:val="en"/>
              </w:rPr>
              <w:t>Triệu đồng</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right"/>
              <w:rPr>
                <w:rFonts w:ascii="Calibri" w:hAnsi="Calibri" w:cs="Calibri"/>
                <w:lang w:val="en"/>
              </w:rPr>
            </w:pPr>
            <w:r w:rsidRPr="006A2F05">
              <w:rPr>
                <w:lang w:val="en"/>
              </w:rPr>
              <w:t>2.260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right"/>
              <w:rPr>
                <w:rFonts w:ascii="Calibri" w:hAnsi="Calibri" w:cs="Calibri"/>
                <w:lang w:val="en"/>
              </w:rPr>
            </w:pPr>
            <w:r w:rsidRPr="006A2F05">
              <w:rPr>
                <w:lang w:val="en"/>
              </w:rPr>
              <w:t>2.182</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FF6C76">
            <w:pPr>
              <w:autoSpaceDE w:val="0"/>
              <w:autoSpaceDN w:val="0"/>
              <w:adjustRightInd w:val="0"/>
              <w:spacing w:before="60" w:after="60"/>
              <w:jc w:val="right"/>
              <w:rPr>
                <w:rFonts w:ascii="Calibri" w:hAnsi="Calibri" w:cs="Calibri"/>
                <w:lang w:val="en"/>
              </w:rPr>
            </w:pPr>
            <w:r w:rsidRPr="006A2F05">
              <w:rPr>
                <w:lang w:val="en"/>
              </w:rPr>
              <w:t>9</w:t>
            </w:r>
            <w:r w:rsidR="00FF6C76">
              <w:rPr>
                <w:lang w:val="en"/>
              </w:rPr>
              <w:t>7</w:t>
            </w:r>
            <w:r w:rsidRPr="006A2F05">
              <w:rPr>
                <w:lang w:val="en"/>
              </w:rPr>
              <w:t>%</w:t>
            </w:r>
          </w:p>
        </w:tc>
      </w:tr>
      <w:tr w:rsidR="00685A6A" w:rsidRPr="006A2F05">
        <w:tblPrEx>
          <w:tblCellMar>
            <w:top w:w="0" w:type="dxa"/>
            <w:bottom w:w="0" w:type="dxa"/>
          </w:tblCellMar>
        </w:tblPrEx>
        <w:trPr>
          <w:trHeight w:val="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rPr>
                <w:rFonts w:ascii="Calibri" w:hAnsi="Calibri" w:cs="Calibri"/>
                <w:lang w:val="en"/>
              </w:rPr>
            </w:pPr>
            <w:r w:rsidRPr="006A2F05">
              <w:rPr>
                <w:lang w:val="en"/>
              </w:rPr>
              <w:t>3.2 Khâu hao SCL</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center"/>
              <w:rPr>
                <w:rFonts w:ascii="Calibri" w:hAnsi="Calibri" w:cs="Calibri"/>
                <w:lang w:val="en"/>
              </w:rPr>
            </w:pPr>
            <w:r w:rsidRPr="006A2F05">
              <w:rPr>
                <w:lang w:val="en"/>
              </w:rPr>
              <w:t>Triệu đồng</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right"/>
              <w:rPr>
                <w:rFonts w:ascii="Calibri" w:hAnsi="Calibri" w:cs="Calibri"/>
                <w:lang w:val="en"/>
              </w:rPr>
            </w:pPr>
            <w:r w:rsidRPr="006A2F05">
              <w:rPr>
                <w:lang w:val="en"/>
              </w:rPr>
              <w:t>4.010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right"/>
              <w:rPr>
                <w:rFonts w:ascii="Calibri" w:hAnsi="Calibri" w:cs="Calibri"/>
                <w:lang w:val="en"/>
              </w:rPr>
            </w:pPr>
            <w:r w:rsidRPr="006A2F05">
              <w:rPr>
                <w:lang w:val="en"/>
              </w:rPr>
              <w:t>230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right"/>
              <w:rPr>
                <w:rFonts w:ascii="Calibri" w:hAnsi="Calibri" w:cs="Calibri"/>
                <w:lang w:val="en"/>
              </w:rPr>
            </w:pPr>
          </w:p>
        </w:tc>
      </w:tr>
      <w:tr w:rsidR="00685A6A" w:rsidRPr="006A2F05">
        <w:tblPrEx>
          <w:tblCellMar>
            <w:top w:w="0" w:type="dxa"/>
            <w:bottom w:w="0" w:type="dxa"/>
          </w:tblCellMar>
        </w:tblPrEx>
        <w:trPr>
          <w:trHeight w:val="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rPr>
                <w:rFonts w:ascii="Calibri" w:hAnsi="Calibri" w:cs="Calibri"/>
                <w:lang w:val="en"/>
              </w:rPr>
            </w:pPr>
            <w:r w:rsidRPr="006A2F05">
              <w:rPr>
                <w:lang w:val="en"/>
              </w:rPr>
              <w:t>4. Phải thu của khách hàng</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center"/>
              <w:rPr>
                <w:rFonts w:ascii="Calibri" w:hAnsi="Calibri" w:cs="Calibri"/>
                <w:lang w:val="en"/>
              </w:rPr>
            </w:pPr>
            <w:r w:rsidRPr="006A2F05">
              <w:rPr>
                <w:lang w:val="en"/>
              </w:rPr>
              <w:t>Triệu đồng</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right"/>
              <w:rPr>
                <w:rFonts w:ascii="Calibri" w:hAnsi="Calibri" w:cs="Calibri"/>
                <w:lang w:val="en"/>
              </w:rPr>
            </w:pPr>
            <w:r w:rsidRPr="006A2F05">
              <w:rPr>
                <w:lang w:val="en"/>
              </w:rPr>
              <w:t>15.000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right"/>
              <w:rPr>
                <w:rFonts w:ascii="Calibri" w:hAnsi="Calibri" w:cs="Calibri"/>
                <w:lang w:val="en"/>
              </w:rPr>
            </w:pPr>
            <w:r w:rsidRPr="006A2F05">
              <w:rPr>
                <w:lang w:val="en"/>
              </w:rPr>
              <w:t>22.280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C03F45">
            <w:pPr>
              <w:autoSpaceDE w:val="0"/>
              <w:autoSpaceDN w:val="0"/>
              <w:adjustRightInd w:val="0"/>
              <w:spacing w:before="60" w:after="60"/>
              <w:jc w:val="right"/>
              <w:rPr>
                <w:rFonts w:ascii="Calibri" w:hAnsi="Calibri" w:cs="Calibri"/>
                <w:lang w:val="en"/>
              </w:rPr>
            </w:pPr>
            <w:r w:rsidRPr="006A2F05">
              <w:rPr>
                <w:lang w:val="en"/>
              </w:rPr>
              <w:t>14</w:t>
            </w:r>
            <w:r w:rsidR="00C03F45">
              <w:rPr>
                <w:lang w:val="en"/>
              </w:rPr>
              <w:t>9%</w:t>
            </w:r>
          </w:p>
        </w:tc>
      </w:tr>
      <w:tr w:rsidR="00685A6A" w:rsidRPr="006A2F05">
        <w:tblPrEx>
          <w:tblCellMar>
            <w:top w:w="0" w:type="dxa"/>
            <w:bottom w:w="0" w:type="dxa"/>
          </w:tblCellMar>
        </w:tblPrEx>
        <w:trPr>
          <w:trHeight w:val="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rPr>
                <w:rFonts w:ascii="Calibri" w:hAnsi="Calibri" w:cs="Calibri"/>
                <w:lang w:val="en"/>
              </w:rPr>
            </w:pPr>
            <w:r w:rsidRPr="006A2F05">
              <w:rPr>
                <w:lang w:val="en"/>
              </w:rPr>
              <w:t>5. Giá trị SX kinh doanh</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center"/>
              <w:rPr>
                <w:rFonts w:ascii="Calibri" w:hAnsi="Calibri" w:cs="Calibri"/>
                <w:lang w:val="en"/>
              </w:rPr>
            </w:pPr>
            <w:r w:rsidRPr="006A2F05">
              <w:rPr>
                <w:lang w:val="en"/>
              </w:rPr>
              <w:t>Triệu đồng</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right"/>
              <w:rPr>
                <w:rFonts w:ascii="Calibri" w:hAnsi="Calibri" w:cs="Calibri"/>
                <w:lang w:val="en"/>
              </w:rPr>
            </w:pPr>
            <w:r w:rsidRPr="006A2F05">
              <w:rPr>
                <w:lang w:val="en"/>
              </w:rPr>
              <w:t>107.000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right"/>
              <w:rPr>
                <w:rFonts w:ascii="Calibri" w:hAnsi="Calibri" w:cs="Calibri"/>
                <w:lang w:val="en"/>
              </w:rPr>
            </w:pPr>
            <w:r w:rsidRPr="006A2F05">
              <w:rPr>
                <w:lang w:val="en"/>
              </w:rPr>
              <w:t>110.149</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5637F0">
            <w:pPr>
              <w:autoSpaceDE w:val="0"/>
              <w:autoSpaceDN w:val="0"/>
              <w:adjustRightInd w:val="0"/>
              <w:spacing w:before="60" w:after="60"/>
              <w:jc w:val="right"/>
              <w:rPr>
                <w:rFonts w:ascii="Calibri" w:hAnsi="Calibri" w:cs="Calibri"/>
                <w:lang w:val="en"/>
              </w:rPr>
            </w:pPr>
            <w:r w:rsidRPr="006A2F05">
              <w:rPr>
                <w:lang w:val="en"/>
              </w:rPr>
              <w:t>10</w:t>
            </w:r>
            <w:r w:rsidR="005637F0">
              <w:rPr>
                <w:lang w:val="en"/>
              </w:rPr>
              <w:t>3</w:t>
            </w:r>
            <w:r w:rsidRPr="006A2F05">
              <w:rPr>
                <w:lang w:val="en"/>
              </w:rPr>
              <w:t>%</w:t>
            </w:r>
          </w:p>
        </w:tc>
      </w:tr>
      <w:tr w:rsidR="00685A6A" w:rsidRPr="006A2F05">
        <w:tblPrEx>
          <w:tblCellMar>
            <w:top w:w="0" w:type="dxa"/>
            <w:bottom w:w="0" w:type="dxa"/>
          </w:tblCellMar>
        </w:tblPrEx>
        <w:trPr>
          <w:trHeight w:val="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rPr>
                <w:rFonts w:ascii="Calibri" w:hAnsi="Calibri" w:cs="Calibri"/>
                <w:lang w:val="en"/>
              </w:rPr>
            </w:pPr>
            <w:r w:rsidRPr="006A2F05">
              <w:rPr>
                <w:lang w:val="en"/>
              </w:rPr>
              <w:t>6. Giá trị TP tồn kho</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center"/>
              <w:rPr>
                <w:rFonts w:ascii="Calibri" w:hAnsi="Calibri" w:cs="Calibri"/>
                <w:lang w:val="en"/>
              </w:rPr>
            </w:pPr>
            <w:r w:rsidRPr="006A2F05">
              <w:rPr>
                <w:lang w:val="en"/>
              </w:rPr>
              <w:t>Triệu đồng</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right"/>
              <w:rPr>
                <w:rFonts w:ascii="Calibri" w:hAnsi="Calibri" w:cs="Calibri"/>
                <w:lang w:val="en"/>
              </w:rPr>
            </w:pPr>
            <w:r w:rsidRPr="006A2F05">
              <w:rPr>
                <w:lang w:val="en"/>
              </w:rPr>
              <w:t>1.000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right"/>
              <w:rPr>
                <w:rFonts w:ascii="Calibri" w:hAnsi="Calibri" w:cs="Calibri"/>
                <w:lang w:val="en"/>
              </w:rPr>
            </w:pPr>
            <w:r w:rsidRPr="006A2F05">
              <w:rPr>
                <w:lang w:val="en"/>
              </w:rPr>
              <w:t>960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right"/>
              <w:rPr>
                <w:rFonts w:ascii="Calibri" w:hAnsi="Calibri" w:cs="Calibri"/>
                <w:lang w:val="en"/>
              </w:rPr>
            </w:pPr>
            <w:r w:rsidRPr="006A2F05">
              <w:rPr>
                <w:lang w:val="en"/>
              </w:rPr>
              <w:t>96%</w:t>
            </w:r>
          </w:p>
        </w:tc>
      </w:tr>
      <w:tr w:rsidR="00685A6A" w:rsidRPr="006A2F05">
        <w:tblPrEx>
          <w:tblCellMar>
            <w:top w:w="0" w:type="dxa"/>
            <w:bottom w:w="0" w:type="dxa"/>
          </w:tblCellMar>
        </w:tblPrEx>
        <w:trPr>
          <w:trHeight w:val="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rPr>
                <w:rFonts w:ascii="Calibri" w:hAnsi="Calibri" w:cs="Calibri"/>
                <w:lang w:val="en"/>
              </w:rPr>
            </w:pPr>
            <w:r w:rsidRPr="006A2F05">
              <w:rPr>
                <w:lang w:val="en"/>
              </w:rPr>
              <w:t>7. Lao động bình quân</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center"/>
              <w:rPr>
                <w:rFonts w:ascii="Calibri" w:hAnsi="Calibri" w:cs="Calibri"/>
                <w:lang w:val="en"/>
              </w:rPr>
            </w:pPr>
            <w:r w:rsidRPr="006A2F05">
              <w:rPr>
                <w:lang w:val="en"/>
              </w:rPr>
              <w:t>Ng</w:t>
            </w:r>
            <w:r w:rsidRPr="006A2F05">
              <w:rPr>
                <w:lang w:val="vi-VN"/>
              </w:rPr>
              <w:t>ười</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122BCF" w:rsidRDefault="00685A6A" w:rsidP="00B42506">
            <w:pPr>
              <w:autoSpaceDE w:val="0"/>
              <w:autoSpaceDN w:val="0"/>
              <w:adjustRightInd w:val="0"/>
              <w:spacing w:before="60" w:after="60"/>
              <w:jc w:val="right"/>
              <w:rPr>
                <w:rFonts w:ascii="Calibri" w:hAnsi="Calibri" w:cs="Calibri"/>
                <w:lang w:val="vi-VN"/>
              </w:rPr>
            </w:pPr>
            <w:r>
              <w:rPr>
                <w:rFonts w:ascii="Calibri" w:hAnsi="Calibri" w:cs="Calibri"/>
                <w:lang w:val="vi-VN"/>
              </w:rPr>
              <w:t>70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right"/>
              <w:rPr>
                <w:rFonts w:ascii="Calibri" w:hAnsi="Calibri" w:cs="Calibri"/>
                <w:lang w:val="en"/>
              </w:rPr>
            </w:pPr>
            <w:r w:rsidRPr="006A2F05">
              <w:rPr>
                <w:lang w:val="en"/>
              </w:rPr>
              <w:t>69</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right"/>
              <w:rPr>
                <w:rFonts w:ascii="Calibri" w:hAnsi="Calibri" w:cs="Calibri"/>
                <w:lang w:val="en"/>
              </w:rPr>
            </w:pPr>
            <w:r>
              <w:rPr>
                <w:lang w:val="vi-VN"/>
              </w:rPr>
              <w:t>99</w:t>
            </w:r>
            <w:r w:rsidRPr="006A2F05">
              <w:rPr>
                <w:lang w:val="en"/>
              </w:rPr>
              <w:t>%</w:t>
            </w:r>
          </w:p>
        </w:tc>
      </w:tr>
      <w:tr w:rsidR="00685A6A" w:rsidRPr="006A2F05">
        <w:tblPrEx>
          <w:tblCellMar>
            <w:top w:w="0" w:type="dxa"/>
            <w:bottom w:w="0" w:type="dxa"/>
          </w:tblCellMar>
        </w:tblPrEx>
        <w:trPr>
          <w:trHeight w:val="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rPr>
                <w:rFonts w:ascii="Calibri" w:hAnsi="Calibri" w:cs="Calibri"/>
                <w:lang w:val="en"/>
              </w:rPr>
            </w:pPr>
            <w:r w:rsidRPr="006A2F05">
              <w:rPr>
                <w:lang w:val="en"/>
              </w:rPr>
              <w:t>8. Thu nhập bình quân</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center"/>
              <w:rPr>
                <w:rFonts w:ascii="Calibri" w:hAnsi="Calibri" w:cs="Calibri"/>
                <w:lang w:val="en"/>
              </w:rPr>
            </w:pPr>
            <w:r w:rsidRPr="006A2F05">
              <w:rPr>
                <w:lang w:val="en"/>
              </w:rPr>
              <w:t>1000đ/người/tháng</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122BCF" w:rsidRDefault="00685A6A" w:rsidP="00B42506">
            <w:pPr>
              <w:autoSpaceDE w:val="0"/>
              <w:autoSpaceDN w:val="0"/>
              <w:adjustRightInd w:val="0"/>
              <w:spacing w:before="60" w:after="60"/>
              <w:jc w:val="right"/>
              <w:rPr>
                <w:rFonts w:ascii="Calibri" w:hAnsi="Calibri" w:cs="Calibri"/>
                <w:lang w:val="vi-VN"/>
              </w:rPr>
            </w:pPr>
            <w:r>
              <w:rPr>
                <w:lang w:val="vi-VN"/>
              </w:rPr>
              <w:t>10.483</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right"/>
              <w:rPr>
                <w:rFonts w:ascii="Calibri" w:hAnsi="Calibri" w:cs="Calibri"/>
                <w:lang w:val="en"/>
              </w:rPr>
            </w:pPr>
            <w:r w:rsidRPr="006A2F05">
              <w:rPr>
                <w:lang w:val="en"/>
              </w:rPr>
              <w:t>10.702</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right"/>
              <w:rPr>
                <w:rFonts w:ascii="Calibri" w:hAnsi="Calibri" w:cs="Calibri"/>
                <w:lang w:val="en"/>
              </w:rPr>
            </w:pPr>
            <w:r>
              <w:rPr>
                <w:lang w:val="en"/>
              </w:rPr>
              <w:t>1</w:t>
            </w:r>
            <w:r>
              <w:rPr>
                <w:lang w:val="vi-VN"/>
              </w:rPr>
              <w:t>02</w:t>
            </w:r>
            <w:r w:rsidRPr="006A2F05">
              <w:rPr>
                <w:lang w:val="en"/>
              </w:rPr>
              <w:t>%</w:t>
            </w:r>
          </w:p>
        </w:tc>
      </w:tr>
      <w:tr w:rsidR="00685A6A" w:rsidRPr="006A2F05">
        <w:tblPrEx>
          <w:tblCellMar>
            <w:top w:w="0" w:type="dxa"/>
            <w:bottom w:w="0" w:type="dxa"/>
          </w:tblCellMar>
        </w:tblPrEx>
        <w:trPr>
          <w:trHeight w:val="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rPr>
                <w:rFonts w:ascii="Calibri" w:hAnsi="Calibri" w:cs="Calibri"/>
                <w:lang w:val="en"/>
              </w:rPr>
            </w:pPr>
            <w:r w:rsidRPr="006A2F05">
              <w:rPr>
                <w:lang w:val="en"/>
              </w:rPr>
              <w:t>9. Sản l</w:t>
            </w:r>
            <w:r w:rsidRPr="006A2F05">
              <w:rPr>
                <w:lang w:val="vi-VN"/>
              </w:rPr>
              <w:t>ượng sản xuất</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center"/>
              <w:rPr>
                <w:rFonts w:ascii="Calibri" w:hAnsi="Calibri" w:cs="Calibri"/>
                <w:lang w:val="en"/>
              </w:rPr>
            </w:pPr>
            <w:r w:rsidRPr="006A2F05">
              <w:rPr>
                <w:lang w:val="en"/>
              </w:rPr>
              <w:t>Tấn</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right"/>
              <w:rPr>
                <w:rFonts w:ascii="Calibri" w:hAnsi="Calibri" w:cs="Calibri"/>
                <w:lang w:val="en"/>
              </w:rPr>
            </w:pPr>
            <w:r w:rsidRPr="006A2F05">
              <w:rPr>
                <w:lang w:val="en"/>
              </w:rPr>
              <w:t>91.560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right"/>
              <w:rPr>
                <w:rFonts w:ascii="Calibri" w:hAnsi="Calibri" w:cs="Calibri"/>
                <w:lang w:val="en"/>
              </w:rPr>
            </w:pPr>
            <w:r w:rsidRPr="006A2F05">
              <w:rPr>
                <w:lang w:val="en"/>
              </w:rPr>
              <w:t>106.541</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right"/>
              <w:rPr>
                <w:rFonts w:ascii="Calibri" w:hAnsi="Calibri" w:cs="Calibri"/>
                <w:lang w:val="en"/>
              </w:rPr>
            </w:pPr>
            <w:r w:rsidRPr="006A2F05">
              <w:rPr>
                <w:lang w:val="en"/>
              </w:rPr>
              <w:t>116%</w:t>
            </w:r>
          </w:p>
        </w:tc>
      </w:tr>
      <w:tr w:rsidR="00685A6A" w:rsidRPr="006A2F05">
        <w:tblPrEx>
          <w:tblCellMar>
            <w:top w:w="0" w:type="dxa"/>
            <w:bottom w:w="0" w:type="dxa"/>
          </w:tblCellMar>
        </w:tblPrEx>
        <w:trPr>
          <w:trHeight w:val="1"/>
          <w:jc w:val="center"/>
        </w:trPr>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rPr>
                <w:rFonts w:ascii="Calibri" w:hAnsi="Calibri" w:cs="Calibri"/>
                <w:lang w:val="en"/>
              </w:rPr>
            </w:pPr>
            <w:r w:rsidRPr="006A2F05">
              <w:rPr>
                <w:lang w:val="en"/>
              </w:rPr>
              <w:t>10. Sản l</w:t>
            </w:r>
            <w:r w:rsidRPr="006A2F05">
              <w:rPr>
                <w:lang w:val="vi-VN"/>
              </w:rPr>
              <w:t>ượng tiêu thụ</w:t>
            </w:r>
          </w:p>
        </w:tc>
        <w:tc>
          <w:tcPr>
            <w:tcW w:w="21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center"/>
              <w:rPr>
                <w:rFonts w:ascii="Calibri" w:hAnsi="Calibri" w:cs="Calibri"/>
                <w:lang w:val="en"/>
              </w:rPr>
            </w:pPr>
            <w:r w:rsidRPr="006A2F05">
              <w:rPr>
                <w:lang w:val="en"/>
              </w:rPr>
              <w:t>Tấn</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right"/>
              <w:rPr>
                <w:rFonts w:ascii="Calibri" w:hAnsi="Calibri" w:cs="Calibri"/>
                <w:lang w:val="en"/>
              </w:rPr>
            </w:pPr>
            <w:r w:rsidRPr="006A2F05">
              <w:rPr>
                <w:lang w:val="en"/>
              </w:rPr>
              <w:t>91.560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right"/>
              <w:rPr>
                <w:rFonts w:ascii="Calibri" w:hAnsi="Calibri" w:cs="Calibri"/>
                <w:lang w:val="en"/>
              </w:rPr>
            </w:pPr>
            <w:r w:rsidRPr="006A2F05">
              <w:rPr>
                <w:lang w:val="en"/>
              </w:rPr>
              <w:t>107.526</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85A6A" w:rsidRPr="006A2F05" w:rsidRDefault="00685A6A" w:rsidP="00B42506">
            <w:pPr>
              <w:autoSpaceDE w:val="0"/>
              <w:autoSpaceDN w:val="0"/>
              <w:adjustRightInd w:val="0"/>
              <w:spacing w:before="60" w:after="60"/>
              <w:jc w:val="right"/>
              <w:rPr>
                <w:rFonts w:ascii="Calibri" w:hAnsi="Calibri" w:cs="Calibri"/>
                <w:lang w:val="en"/>
              </w:rPr>
            </w:pPr>
            <w:r w:rsidRPr="006A2F05">
              <w:rPr>
                <w:lang w:val="en"/>
              </w:rPr>
              <w:t>117%</w:t>
            </w:r>
          </w:p>
        </w:tc>
      </w:tr>
    </w:tbl>
    <w:p w:rsidR="00273D48" w:rsidRPr="00685A6A" w:rsidRDefault="00273D48" w:rsidP="006A4F64">
      <w:pPr>
        <w:spacing w:before="60"/>
        <w:jc w:val="both"/>
        <w:rPr>
          <w:lang w:val="vi-VN"/>
        </w:rPr>
      </w:pPr>
    </w:p>
    <w:p w:rsidR="001A72AB" w:rsidRPr="00D76EF7" w:rsidRDefault="006A4F64" w:rsidP="00431D4B">
      <w:pPr>
        <w:spacing w:before="60"/>
        <w:ind w:firstLine="720"/>
        <w:jc w:val="both"/>
        <w:rPr>
          <w:lang w:val="nl-NL"/>
        </w:rPr>
      </w:pPr>
      <w:r>
        <w:rPr>
          <w:lang w:val="nl-NL"/>
        </w:rPr>
        <w:t xml:space="preserve">Để đạt được kết quả như trên Hội đồng quản trị đã </w:t>
      </w:r>
      <w:r w:rsidR="00DA5608">
        <w:rPr>
          <w:lang w:val="nl-NL"/>
        </w:rPr>
        <w:t xml:space="preserve">tổ chức </w:t>
      </w:r>
      <w:r w:rsidR="00DA5608" w:rsidRPr="00D76EF7">
        <w:rPr>
          <w:lang w:val="nl-NL"/>
        </w:rPr>
        <w:t xml:space="preserve">họp 1 tháng/ lần </w:t>
      </w:r>
      <w:r w:rsidR="004A2C92">
        <w:rPr>
          <w:lang w:val="nl-NL"/>
        </w:rPr>
        <w:t>và giao kế hoạch hàng tháng cho các bộ phận</w:t>
      </w:r>
      <w:r w:rsidR="004526AA">
        <w:rPr>
          <w:lang w:val="nl-NL"/>
        </w:rPr>
        <w:t xml:space="preserve"> và có sự </w:t>
      </w:r>
      <w:r>
        <w:rPr>
          <w:lang w:val="nl-NL"/>
        </w:rPr>
        <w:t>chỉ đạo sát sao theo từng lĩnh vực</w:t>
      </w:r>
      <w:r w:rsidR="004526AA">
        <w:rPr>
          <w:lang w:val="nl-NL"/>
        </w:rPr>
        <w:t>, kịp thời giải quyết những vướng mắc khó khăn</w:t>
      </w:r>
      <w:r w:rsidR="00054CE0">
        <w:rPr>
          <w:lang w:val="nl-NL"/>
        </w:rPr>
        <w:t xml:space="preserve"> cụ thể:</w:t>
      </w:r>
    </w:p>
    <w:p w:rsidR="00685A6A" w:rsidRDefault="00685A6A" w:rsidP="008D2618">
      <w:pPr>
        <w:spacing w:before="60"/>
        <w:jc w:val="both"/>
        <w:rPr>
          <w:b/>
          <w:lang w:val="vi-VN"/>
        </w:rPr>
      </w:pPr>
    </w:p>
    <w:p w:rsidR="00A03E5A" w:rsidRPr="00D76EF7" w:rsidRDefault="006A6EE1" w:rsidP="008D2618">
      <w:pPr>
        <w:spacing w:before="60"/>
        <w:jc w:val="both"/>
        <w:rPr>
          <w:b/>
          <w:lang w:val="nl-NL"/>
        </w:rPr>
      </w:pPr>
      <w:r w:rsidRPr="00D76EF7">
        <w:rPr>
          <w:b/>
          <w:lang w:val="nl-NL"/>
        </w:rPr>
        <w:lastRenderedPageBreak/>
        <w:t>1. C</w:t>
      </w:r>
      <w:r w:rsidR="00A03E5A" w:rsidRPr="00D76EF7">
        <w:rPr>
          <w:b/>
          <w:lang w:val="nl-NL"/>
        </w:rPr>
        <w:t>ông tác khai thác mỏ:</w:t>
      </w:r>
    </w:p>
    <w:p w:rsidR="00A03E5A" w:rsidRPr="00D76EF7" w:rsidRDefault="00A03E5A" w:rsidP="008D2618">
      <w:pPr>
        <w:spacing w:before="60"/>
        <w:ind w:firstLine="720"/>
        <w:jc w:val="both"/>
        <w:rPr>
          <w:lang w:val="nl-NL"/>
        </w:rPr>
      </w:pPr>
      <w:r w:rsidRPr="00D76EF7">
        <w:rPr>
          <w:lang w:val="nl-NL"/>
        </w:rPr>
        <w:t>Năm 201</w:t>
      </w:r>
      <w:r w:rsidR="00685A6A">
        <w:rPr>
          <w:lang w:val="vi-VN"/>
        </w:rPr>
        <w:t>9</w:t>
      </w:r>
      <w:r w:rsidRPr="00D76EF7">
        <w:rPr>
          <w:lang w:val="nl-NL"/>
        </w:rPr>
        <w:t>, Công ty gặp khó kh</w:t>
      </w:r>
      <w:r w:rsidR="005077CC">
        <w:rPr>
          <w:lang w:val="nl-NL"/>
        </w:rPr>
        <w:t xml:space="preserve">ăn trong khâu khai thác cụ thể </w:t>
      </w:r>
      <w:r w:rsidRPr="00D76EF7">
        <w:rPr>
          <w:lang w:val="nl-NL"/>
        </w:rPr>
        <w:t>là 02 mỏ hiện trường khai thác</w:t>
      </w:r>
      <w:r w:rsidR="003853C3">
        <w:rPr>
          <w:lang w:val="nl-NL"/>
        </w:rPr>
        <w:t xml:space="preserve"> khó khăn</w:t>
      </w:r>
      <w:r w:rsidR="005077CC">
        <w:rPr>
          <w:lang w:val="nl-NL"/>
        </w:rPr>
        <w:t>, k</w:t>
      </w:r>
      <w:r w:rsidRPr="00D76EF7">
        <w:rPr>
          <w:lang w:val="nl-NL"/>
        </w:rPr>
        <w:t xml:space="preserve">hối lượng phải bóc đất phủ và đất sạt lở nhiều, công tác điều </w:t>
      </w:r>
      <w:r w:rsidR="004B5615">
        <w:rPr>
          <w:lang w:val="nl-NL"/>
        </w:rPr>
        <w:t>hành sản xuất tại các mỏ có lúc chưa đạt yêu cầu</w:t>
      </w:r>
      <w:r w:rsidRPr="00D76EF7">
        <w:rPr>
          <w:lang w:val="nl-NL"/>
        </w:rPr>
        <w:t>.</w:t>
      </w:r>
    </w:p>
    <w:p w:rsidR="00A03E5A" w:rsidRPr="00D76EF7" w:rsidRDefault="00A03E5A" w:rsidP="008D2618">
      <w:pPr>
        <w:spacing w:before="60"/>
        <w:ind w:firstLine="720"/>
        <w:jc w:val="both"/>
        <w:rPr>
          <w:lang w:val="nl-NL"/>
        </w:rPr>
      </w:pPr>
      <w:r w:rsidRPr="00D76EF7">
        <w:rPr>
          <w:lang w:val="nl-NL"/>
        </w:rPr>
        <w:t xml:space="preserve">Trước tình hình đó HĐQT đã chỉ đạo: </w:t>
      </w:r>
    </w:p>
    <w:p w:rsidR="00A03E5A" w:rsidRPr="00D76EF7" w:rsidRDefault="00A03E5A" w:rsidP="008D2618">
      <w:pPr>
        <w:spacing w:before="60"/>
        <w:ind w:firstLine="720"/>
        <w:jc w:val="both"/>
        <w:rPr>
          <w:lang w:val="nl-NL"/>
        </w:rPr>
      </w:pPr>
      <w:r w:rsidRPr="00D76EF7">
        <w:rPr>
          <w:lang w:val="nl-NL"/>
        </w:rPr>
        <w:t xml:space="preserve">+ Phải khắc phục mọi khó khăn, tập trung nguồn vốn, tổ chức vừa </w:t>
      </w:r>
      <w:r w:rsidR="005077CC">
        <w:rPr>
          <w:lang w:val="nl-NL"/>
        </w:rPr>
        <w:t>khai thác vừa bóc đất tại 02 mỏ</w:t>
      </w:r>
      <w:r w:rsidRPr="00D76EF7">
        <w:rPr>
          <w:lang w:val="nl-NL"/>
        </w:rPr>
        <w:t xml:space="preserve">; </w:t>
      </w:r>
    </w:p>
    <w:p w:rsidR="00A03E5A" w:rsidRDefault="00A03E5A" w:rsidP="008D2618">
      <w:pPr>
        <w:spacing w:before="60"/>
        <w:ind w:firstLine="720"/>
        <w:jc w:val="both"/>
        <w:rPr>
          <w:lang w:val="nl-NL"/>
        </w:rPr>
      </w:pPr>
      <w:r w:rsidRPr="00D76EF7">
        <w:rPr>
          <w:lang w:val="nl-NL"/>
        </w:rPr>
        <w:t xml:space="preserve">+ Tập trung sắp xếp lại công tác khai thác, công tác tổ chức, quản lý điều hành tại các mỏ. </w:t>
      </w:r>
    </w:p>
    <w:p w:rsidR="00BA5E35" w:rsidRDefault="00BA5E35" w:rsidP="008D2618">
      <w:pPr>
        <w:spacing w:before="60"/>
        <w:ind w:firstLine="720"/>
        <w:jc w:val="both"/>
        <w:rPr>
          <w:lang w:val="nl-NL"/>
        </w:rPr>
      </w:pPr>
      <w:r>
        <w:rPr>
          <w:lang w:val="nl-NL"/>
        </w:rPr>
        <w:t>+ Mở rộng hiện trường khai thác đảm bảo đủ nguyên liệu cho Nhà máy sản xuất.</w:t>
      </w:r>
    </w:p>
    <w:p w:rsidR="009D2E12" w:rsidRDefault="0003394F" w:rsidP="009D2E12">
      <w:pPr>
        <w:spacing w:before="60"/>
        <w:jc w:val="both"/>
        <w:rPr>
          <w:b/>
          <w:lang w:val="nl-NL"/>
        </w:rPr>
      </w:pPr>
      <w:r>
        <w:rPr>
          <w:b/>
          <w:lang w:val="nl-NL"/>
        </w:rPr>
        <w:t>2. C</w:t>
      </w:r>
      <w:r w:rsidR="009D2E12" w:rsidRPr="009D2E12">
        <w:rPr>
          <w:b/>
          <w:lang w:val="nl-NL"/>
        </w:rPr>
        <w:t>ông tác chế biến</w:t>
      </w:r>
      <w:r>
        <w:rPr>
          <w:b/>
          <w:lang w:val="nl-NL"/>
        </w:rPr>
        <w:t xml:space="preserve"> sản phẩm</w:t>
      </w:r>
      <w:r w:rsidR="009D2E12" w:rsidRPr="009D2E12">
        <w:rPr>
          <w:b/>
          <w:lang w:val="nl-NL"/>
        </w:rPr>
        <w:t>:</w:t>
      </w:r>
    </w:p>
    <w:p w:rsidR="001C1695" w:rsidRDefault="009D2E12" w:rsidP="009D2E12">
      <w:pPr>
        <w:spacing w:before="60"/>
        <w:jc w:val="both"/>
        <w:rPr>
          <w:lang w:val="nl-NL"/>
        </w:rPr>
      </w:pPr>
      <w:r w:rsidRPr="0003394F">
        <w:rPr>
          <w:lang w:val="nl-NL"/>
        </w:rPr>
        <w:tab/>
      </w:r>
      <w:r w:rsidR="00342BA4">
        <w:rPr>
          <w:lang w:val="nl-NL"/>
        </w:rPr>
        <w:t xml:space="preserve"> </w:t>
      </w:r>
      <w:r w:rsidR="00054CE0">
        <w:rPr>
          <w:lang w:val="nl-NL"/>
        </w:rPr>
        <w:t xml:space="preserve">HĐQT </w:t>
      </w:r>
      <w:r w:rsidR="00342BA4">
        <w:rPr>
          <w:lang w:val="nl-NL"/>
        </w:rPr>
        <w:t>Tập ch</w:t>
      </w:r>
      <w:r w:rsidR="00DE41DA">
        <w:rPr>
          <w:lang w:val="nl-NL"/>
        </w:rPr>
        <w:t>ung chỉ đạo sản xuất sản phẩm đả</w:t>
      </w:r>
      <w:r w:rsidR="00342BA4">
        <w:rPr>
          <w:lang w:val="nl-NL"/>
        </w:rPr>
        <w:t>m bảo đủ số lượng và chất lượng theo các hợp đồng đã ký kết.</w:t>
      </w:r>
    </w:p>
    <w:p w:rsidR="00342BA4" w:rsidRDefault="001C1695" w:rsidP="001C1695">
      <w:pPr>
        <w:spacing w:before="60"/>
        <w:ind w:firstLine="720"/>
        <w:jc w:val="both"/>
        <w:rPr>
          <w:lang w:val="nl-NL"/>
        </w:rPr>
      </w:pPr>
      <w:r>
        <w:rPr>
          <w:lang w:val="nl-NL"/>
        </w:rPr>
        <w:t xml:space="preserve">Về máy móc thiết bị: </w:t>
      </w:r>
      <w:r w:rsidR="00264BFA">
        <w:rPr>
          <w:lang w:val="nl-NL"/>
        </w:rPr>
        <w:t>Tăng cường</w:t>
      </w:r>
      <w:r w:rsidR="00520662">
        <w:rPr>
          <w:lang w:val="nl-NL"/>
        </w:rPr>
        <w:t xml:space="preserve"> sửa chữa thường xuyên và định kỳ</w:t>
      </w:r>
      <w:r w:rsidR="00264BFA">
        <w:rPr>
          <w:lang w:val="nl-NL"/>
        </w:rPr>
        <w:t xml:space="preserve"> đảm bảo máy móc thiết bị hoạt động tốt đáp ứng được yêu cầu sản xuất.</w:t>
      </w:r>
    </w:p>
    <w:p w:rsidR="00264BFA" w:rsidRPr="0003394F" w:rsidRDefault="00E32D76" w:rsidP="001C1695">
      <w:pPr>
        <w:spacing w:before="60"/>
        <w:ind w:firstLine="720"/>
        <w:jc w:val="both"/>
        <w:rPr>
          <w:lang w:val="nl-NL"/>
        </w:rPr>
      </w:pPr>
      <w:r>
        <w:rPr>
          <w:lang w:val="nl-NL"/>
        </w:rPr>
        <w:t>Ng</w:t>
      </w:r>
      <w:r w:rsidR="00697FF5">
        <w:rPr>
          <w:lang w:val="nl-NL"/>
        </w:rPr>
        <w:t>h</w:t>
      </w:r>
      <w:r>
        <w:rPr>
          <w:lang w:val="nl-NL"/>
        </w:rPr>
        <w:t>iên cứu cải tiến kỹ thuật đảm bảo tăng năng xuất và chất lượng sản phẩm</w:t>
      </w:r>
      <w:r w:rsidR="00697FF5">
        <w:rPr>
          <w:lang w:val="nl-NL"/>
        </w:rPr>
        <w:t>.</w:t>
      </w:r>
    </w:p>
    <w:p w:rsidR="00A03E5A" w:rsidRPr="00D76EF7" w:rsidRDefault="00697FF5" w:rsidP="008D2618">
      <w:pPr>
        <w:spacing w:before="60"/>
        <w:jc w:val="both"/>
        <w:rPr>
          <w:b/>
          <w:lang w:val="nl-NL"/>
        </w:rPr>
      </w:pPr>
      <w:r>
        <w:rPr>
          <w:b/>
          <w:lang w:val="nl-NL"/>
        </w:rPr>
        <w:t>3</w:t>
      </w:r>
      <w:r w:rsidR="006A6EE1" w:rsidRPr="00D76EF7">
        <w:rPr>
          <w:b/>
          <w:lang w:val="nl-NL"/>
        </w:rPr>
        <w:t>. T</w:t>
      </w:r>
      <w:r w:rsidR="00A03E5A" w:rsidRPr="00D76EF7">
        <w:rPr>
          <w:b/>
          <w:lang w:val="nl-NL"/>
        </w:rPr>
        <w:t>iêu thụ sản phẩm:</w:t>
      </w:r>
    </w:p>
    <w:p w:rsidR="00A03E5A" w:rsidRPr="00D76EF7" w:rsidRDefault="00A03E5A" w:rsidP="008D2618">
      <w:pPr>
        <w:spacing w:before="60"/>
        <w:ind w:firstLine="720"/>
        <w:jc w:val="both"/>
        <w:rPr>
          <w:lang w:val="nl-NL"/>
        </w:rPr>
      </w:pPr>
      <w:r w:rsidRPr="00D76EF7">
        <w:rPr>
          <w:lang w:val="nl-NL"/>
        </w:rPr>
        <w:t>Thị trường tiêu thụ sản phẩ</w:t>
      </w:r>
      <w:r w:rsidR="009346C5" w:rsidRPr="00D76EF7">
        <w:rPr>
          <w:lang w:val="nl-NL"/>
        </w:rPr>
        <w:t>m năm 201</w:t>
      </w:r>
      <w:r w:rsidR="00EC4F09">
        <w:rPr>
          <w:lang w:val="vi-VN"/>
        </w:rPr>
        <w:t>9</w:t>
      </w:r>
      <w:r w:rsidRPr="00D76EF7">
        <w:rPr>
          <w:lang w:val="nl-NL"/>
        </w:rPr>
        <w:t xml:space="preserve"> diễn biến phức tạp, luôn phát sinh những vấn đề cạnh tranh giữa các nhà cung cấp. HĐQT đã chỉ đạo cần tiếp tục nâng cao chất lượng sản phẩm, củng cố, giữ ổn định thị trường cũ, phát triển thị trường mới và tập trung tối đa cho công tác phát triển thị trường, tập trung tiêu thụ các sản phẩm có giá trị và giá bán cao. </w:t>
      </w:r>
    </w:p>
    <w:p w:rsidR="00A03E5A" w:rsidRPr="00D76EF7" w:rsidRDefault="00A03E5A" w:rsidP="008D2618">
      <w:pPr>
        <w:spacing w:before="60"/>
        <w:ind w:firstLine="720"/>
        <w:jc w:val="both"/>
        <w:rPr>
          <w:lang w:val="nl-NL"/>
        </w:rPr>
      </w:pPr>
      <w:r w:rsidRPr="00D76EF7">
        <w:rPr>
          <w:lang w:val="nl-NL"/>
        </w:rPr>
        <w:t>Giá bán:</w:t>
      </w:r>
      <w:r w:rsidRPr="00D76EF7">
        <w:rPr>
          <w:b/>
          <w:lang w:val="nl-NL"/>
        </w:rPr>
        <w:t xml:space="preserve"> </w:t>
      </w:r>
      <w:r w:rsidRPr="00D76EF7">
        <w:rPr>
          <w:lang w:val="nl-NL"/>
        </w:rPr>
        <w:t>Năm 201</w:t>
      </w:r>
      <w:r w:rsidR="00F9230E">
        <w:rPr>
          <w:lang w:val="vi-VN"/>
        </w:rPr>
        <w:t>9</w:t>
      </w:r>
      <w:r w:rsidRPr="00D76EF7">
        <w:rPr>
          <w:lang w:val="nl-NL"/>
        </w:rPr>
        <w:t xml:space="preserve"> mặc dù có rất nhiều đối thủ cạnh tranh làm giá bán các sản phẩm cùng loại giảm mạnh nhưng Công ty đã từng bước điều chỉnh giá bán phù hợp. Kết quả giá bán sản phẩm của Công ty vẫn ổn định, </w:t>
      </w:r>
      <w:r w:rsidR="00F60086" w:rsidRPr="00D76EF7">
        <w:rPr>
          <w:lang w:val="nl-NL"/>
        </w:rPr>
        <w:t xml:space="preserve">luôn </w:t>
      </w:r>
      <w:r w:rsidRPr="00D76EF7">
        <w:rPr>
          <w:lang w:val="nl-NL"/>
        </w:rPr>
        <w:t xml:space="preserve">cao hơn giá bán các sản phẩm cùng loại </w:t>
      </w:r>
      <w:r w:rsidR="00F60086" w:rsidRPr="00D76EF7">
        <w:rPr>
          <w:lang w:val="nl-NL"/>
        </w:rPr>
        <w:t xml:space="preserve">của </w:t>
      </w:r>
      <w:r w:rsidRPr="00D76EF7">
        <w:rPr>
          <w:lang w:val="nl-NL"/>
        </w:rPr>
        <w:t xml:space="preserve">thị trường.   </w:t>
      </w:r>
    </w:p>
    <w:p w:rsidR="00A03E5A" w:rsidRPr="00D76EF7" w:rsidRDefault="006A6EE1" w:rsidP="008D2618">
      <w:pPr>
        <w:spacing w:before="60"/>
        <w:jc w:val="both"/>
        <w:rPr>
          <w:b/>
          <w:lang w:val="nl-NL"/>
        </w:rPr>
      </w:pPr>
      <w:r w:rsidRPr="00D76EF7">
        <w:rPr>
          <w:b/>
          <w:lang w:val="nl-NL"/>
        </w:rPr>
        <w:t>4. V</w:t>
      </w:r>
      <w:r w:rsidR="00A03E5A" w:rsidRPr="00D76EF7">
        <w:rPr>
          <w:b/>
          <w:lang w:val="nl-NL"/>
        </w:rPr>
        <w:t>ốn cho sản xuất:</w:t>
      </w:r>
    </w:p>
    <w:p w:rsidR="00344787" w:rsidRPr="00AB7781" w:rsidRDefault="00A03E5A" w:rsidP="00AB7781">
      <w:pPr>
        <w:tabs>
          <w:tab w:val="left" w:pos="5550"/>
        </w:tabs>
        <w:spacing w:before="60"/>
        <w:jc w:val="both"/>
        <w:rPr>
          <w:lang w:val="nl-NL"/>
        </w:rPr>
      </w:pPr>
      <w:r w:rsidRPr="00D76EF7">
        <w:rPr>
          <w:lang w:val="nl-NL"/>
        </w:rPr>
        <w:t xml:space="preserve">        Trong năm 201</w:t>
      </w:r>
      <w:r w:rsidR="00F9230E">
        <w:rPr>
          <w:lang w:val="vi-VN"/>
        </w:rPr>
        <w:t>9</w:t>
      </w:r>
      <w:r w:rsidRPr="00D76EF7">
        <w:rPr>
          <w:lang w:val="nl-NL"/>
        </w:rPr>
        <w:t>, Công tác thu hồi công nợ của công ty có chiều hướng tốt nên việc vay vốn có nhiều thuận lợi, tình hình tài chính Công ty ổn định, đáp ứng đủ nguồn vốn cho sản xuất kinh doanh, tuy nhiên Công ty vẫn còn thiếu vốn để phục vụ cho công tác đầu tư cải tạo dây chuyền.</w:t>
      </w:r>
    </w:p>
    <w:p w:rsidR="005620AC" w:rsidRDefault="00A03E5A" w:rsidP="008D2618">
      <w:pPr>
        <w:spacing w:before="60"/>
        <w:jc w:val="both"/>
        <w:rPr>
          <w:b/>
          <w:lang w:val="nl-NL"/>
        </w:rPr>
      </w:pPr>
      <w:r w:rsidRPr="00D76EF7">
        <w:rPr>
          <w:b/>
          <w:lang w:val="nl-NL"/>
        </w:rPr>
        <w:t>5. Côn</w:t>
      </w:r>
      <w:r w:rsidR="00AF6D63">
        <w:rPr>
          <w:b/>
          <w:lang w:val="nl-NL"/>
        </w:rPr>
        <w:t>g tác tổ chức quản lý sản xuất:</w:t>
      </w:r>
    </w:p>
    <w:p w:rsidR="000E6089" w:rsidRPr="00D76EF7" w:rsidRDefault="000E6089" w:rsidP="000E6089">
      <w:pPr>
        <w:spacing w:before="60"/>
        <w:ind w:firstLine="720"/>
        <w:jc w:val="both"/>
        <w:rPr>
          <w:lang w:val="nl-NL"/>
        </w:rPr>
      </w:pPr>
      <w:r w:rsidRPr="00D76EF7">
        <w:rPr>
          <w:lang w:val="nl-NL"/>
        </w:rPr>
        <w:t>Công tác tổ chức quản lý và chỉ đạo SXKD năm 201</w:t>
      </w:r>
      <w:r w:rsidR="00F9230E">
        <w:rPr>
          <w:lang w:val="vi-VN"/>
        </w:rPr>
        <w:t>9</w:t>
      </w:r>
      <w:r w:rsidRPr="00D76EF7">
        <w:rPr>
          <w:lang w:val="nl-NL"/>
        </w:rPr>
        <w:t>, HĐQT Công ty đã thực hiện những bước sau:</w:t>
      </w:r>
    </w:p>
    <w:p w:rsidR="000E6089" w:rsidRPr="00D76EF7" w:rsidRDefault="000E6089" w:rsidP="000E6089">
      <w:pPr>
        <w:spacing w:before="60"/>
        <w:ind w:firstLine="720"/>
        <w:jc w:val="both"/>
        <w:rPr>
          <w:lang w:val="nl-NL"/>
        </w:rPr>
      </w:pPr>
      <w:r w:rsidRPr="00D76EF7">
        <w:rPr>
          <w:lang w:val="nl-NL"/>
        </w:rPr>
        <w:t>Triển khai thực hiện các biện pháp quản lý sản xuất, quản lý công nghệ, quản lý kỷ luật lao động và khoán chi phí đến từng đơn vị, tổ bộ phận sản xuất.</w:t>
      </w:r>
    </w:p>
    <w:p w:rsidR="000E6089" w:rsidRDefault="009B6ED9" w:rsidP="008D2618">
      <w:pPr>
        <w:spacing w:before="60"/>
        <w:jc w:val="both"/>
        <w:rPr>
          <w:lang w:val="nl-NL"/>
        </w:rPr>
      </w:pPr>
      <w:r w:rsidRPr="009B6ED9">
        <w:rPr>
          <w:lang w:val="nl-NL"/>
        </w:rPr>
        <w:tab/>
      </w:r>
      <w:r w:rsidR="00EB6510">
        <w:rPr>
          <w:lang w:val="nl-NL"/>
        </w:rPr>
        <w:t>Hàng tháng c</w:t>
      </w:r>
      <w:r w:rsidRPr="009B6ED9">
        <w:rPr>
          <w:lang w:val="nl-NL"/>
        </w:rPr>
        <w:t xml:space="preserve">ó </w:t>
      </w:r>
      <w:r w:rsidR="00EB6510">
        <w:rPr>
          <w:lang w:val="nl-NL"/>
        </w:rPr>
        <w:t>số liệu báo cáo</w:t>
      </w:r>
      <w:r w:rsidRPr="009B6ED9">
        <w:rPr>
          <w:lang w:val="nl-NL"/>
        </w:rPr>
        <w:t xml:space="preserve"> thường xuyên</w:t>
      </w:r>
      <w:r w:rsidR="00EB6510">
        <w:rPr>
          <w:lang w:val="nl-NL"/>
        </w:rPr>
        <w:t xml:space="preserve"> để kịp thời</w:t>
      </w:r>
      <w:r w:rsidR="00B62C1E">
        <w:rPr>
          <w:lang w:val="nl-NL"/>
        </w:rPr>
        <w:t xml:space="preserve"> chỉ đạo cho phù hợp với thực tế sản xuất kinh doanh của đơn vị.</w:t>
      </w:r>
    </w:p>
    <w:p w:rsidR="009E18C3" w:rsidRPr="00BF6207" w:rsidRDefault="009E18C3" w:rsidP="009E18C3">
      <w:pPr>
        <w:spacing w:before="60"/>
        <w:jc w:val="both"/>
        <w:rPr>
          <w:b/>
          <w:lang w:val="nl-NL"/>
        </w:rPr>
      </w:pPr>
      <w:r>
        <w:rPr>
          <w:b/>
          <w:lang w:val="nl-NL"/>
        </w:rPr>
        <w:t>6</w:t>
      </w:r>
      <w:r w:rsidRPr="00BF6207">
        <w:rPr>
          <w:b/>
          <w:lang w:val="nl-NL"/>
        </w:rPr>
        <w:t>. Công tác khác:</w:t>
      </w:r>
    </w:p>
    <w:p w:rsidR="009E18C3" w:rsidRDefault="009E18C3" w:rsidP="009E18C3">
      <w:pPr>
        <w:spacing w:before="60"/>
        <w:jc w:val="both"/>
        <w:rPr>
          <w:lang w:val="nl-NL"/>
        </w:rPr>
      </w:pPr>
      <w:r w:rsidRPr="00D76EF7">
        <w:rPr>
          <w:lang w:val="nl-NL"/>
        </w:rPr>
        <w:lastRenderedPageBreak/>
        <w:tab/>
        <w:t>Năm 201</w:t>
      </w:r>
      <w:r w:rsidR="00F9230E">
        <w:rPr>
          <w:lang w:val="vi-VN"/>
        </w:rPr>
        <w:t>9</w:t>
      </w:r>
      <w:r w:rsidRPr="00D76EF7">
        <w:rPr>
          <w:lang w:val="nl-NL"/>
        </w:rPr>
        <w:t>, HĐQT đã bám sát mục tiêu và các chỉ tiêu kế hoạch đề ra, chỉ đạo Ban Giám đốc điều hành có các biện pháp thiết thực để nâng cao hiệu quả SXKD của công ty.</w:t>
      </w:r>
    </w:p>
    <w:p w:rsidR="0089175B" w:rsidRPr="00D76EF7" w:rsidRDefault="0089175B" w:rsidP="006740B9">
      <w:pPr>
        <w:spacing w:before="120"/>
        <w:ind w:firstLine="720"/>
        <w:jc w:val="both"/>
        <w:rPr>
          <w:lang w:val="nl-NL"/>
        </w:rPr>
      </w:pPr>
      <w:r w:rsidRPr="0089175B">
        <w:rPr>
          <w:lang w:val="nl-NL"/>
        </w:rPr>
        <w:t xml:space="preserve"> Thực hiện chào hàng cạnh tranh, chào thầu theo đúng qui định của Tổng công ty để giảm chi phí các khâu trong sản xuất. Đăc biệt các chi phí vận chuyển nguyên liệu khai thác, chi phí vận chuyển sản phẩm, chi phí điện năng chế biến.v.v.</w:t>
      </w:r>
    </w:p>
    <w:p w:rsidR="009E18C3" w:rsidRPr="00D76EF7" w:rsidRDefault="009E18C3" w:rsidP="009E18C3">
      <w:pPr>
        <w:spacing w:before="60"/>
        <w:jc w:val="both"/>
        <w:rPr>
          <w:lang w:val="nl-NL"/>
        </w:rPr>
      </w:pPr>
      <w:r w:rsidRPr="00D76EF7">
        <w:rPr>
          <w:lang w:val="nl-NL"/>
        </w:rPr>
        <w:tab/>
        <w:t>Hoạt động của HĐQT đã thực hiện tốt theo điều lệ hoạt động của Công ty, đồng thời giám sát hoạt động của Ban điều hành hàng tháng, hàng quí, chấn chỉnh các vấn đề phản ánh của khách hàng để giữ vững uy tín bán hàng của Công ty.</w:t>
      </w:r>
    </w:p>
    <w:p w:rsidR="009E18C3" w:rsidRPr="00D76EF7" w:rsidRDefault="009E18C3" w:rsidP="009E18C3">
      <w:pPr>
        <w:spacing w:before="60"/>
        <w:ind w:firstLine="720"/>
        <w:jc w:val="both"/>
        <w:rPr>
          <w:lang w:val="nl-NL"/>
        </w:rPr>
      </w:pPr>
      <w:r w:rsidRPr="00D76EF7">
        <w:rPr>
          <w:lang w:val="nl-NL"/>
        </w:rPr>
        <w:t>Năm 201</w:t>
      </w:r>
      <w:r w:rsidR="00C42D22">
        <w:rPr>
          <w:lang w:val="vi-VN"/>
        </w:rPr>
        <w:t>9</w:t>
      </w:r>
      <w:r w:rsidRPr="00D76EF7">
        <w:rPr>
          <w:lang w:val="nl-NL"/>
        </w:rPr>
        <w:t xml:space="preserve">, Kết quả từ sản xuất kinh doanh </w:t>
      </w:r>
      <w:r>
        <w:rPr>
          <w:lang w:val="nl-NL"/>
        </w:rPr>
        <w:t xml:space="preserve">cơ bản </w:t>
      </w:r>
      <w:r w:rsidRPr="00D76EF7">
        <w:rPr>
          <w:lang w:val="nl-NL"/>
        </w:rPr>
        <w:t xml:space="preserve">đạt kế hoạch, tình hình tài chính ổn định, dòng tiền vốn đã được cân đối, nhưng việc tiếp cập các nguồn vốn vay có lãi xuất thấp  còn chậm và khó khăn. </w:t>
      </w:r>
    </w:p>
    <w:p w:rsidR="009E18C3" w:rsidRPr="00D76EF7" w:rsidRDefault="009E18C3" w:rsidP="009E18C3">
      <w:pPr>
        <w:spacing w:before="60"/>
        <w:ind w:firstLine="720"/>
        <w:jc w:val="both"/>
        <w:rPr>
          <w:lang w:val="nl-NL"/>
        </w:rPr>
      </w:pPr>
      <w:r w:rsidRPr="00D76EF7">
        <w:rPr>
          <w:lang w:val="nl-NL"/>
        </w:rPr>
        <w:t>Một số nguyên nhân ảnh hưởng tới kết quả SXKD năm 201</w:t>
      </w:r>
      <w:r w:rsidR="00C42D22">
        <w:rPr>
          <w:lang w:val="vi-VN"/>
        </w:rPr>
        <w:t>9</w:t>
      </w:r>
      <w:r w:rsidRPr="00D76EF7">
        <w:rPr>
          <w:lang w:val="nl-NL"/>
        </w:rPr>
        <w:t>:</w:t>
      </w:r>
    </w:p>
    <w:p w:rsidR="009E18C3" w:rsidRPr="00D76EF7" w:rsidRDefault="009E18C3" w:rsidP="009E18C3">
      <w:pPr>
        <w:spacing w:before="60"/>
        <w:ind w:firstLine="720"/>
        <w:jc w:val="both"/>
        <w:rPr>
          <w:lang w:val="nl-NL"/>
        </w:rPr>
      </w:pPr>
      <w:r w:rsidRPr="00D76EF7">
        <w:rPr>
          <w:lang w:val="nl-NL"/>
        </w:rPr>
        <w:t xml:space="preserve"> Chất lượng sản phẩm yêu cầu tăng lên, chi phí sản xuất tăng do phải </w:t>
      </w:r>
      <w:r w:rsidRPr="00D76EF7">
        <w:rPr>
          <w:rFonts w:hint="eastAsia"/>
          <w:lang w:val="nl-NL"/>
        </w:rPr>
        <w:t>đ</w:t>
      </w:r>
      <w:r w:rsidRPr="00D76EF7">
        <w:rPr>
          <w:lang w:val="nl-NL"/>
        </w:rPr>
        <w:t>ầu t</w:t>
      </w:r>
      <w:r w:rsidRPr="00D76EF7">
        <w:rPr>
          <w:rFonts w:hint="eastAsia"/>
          <w:lang w:val="nl-NL"/>
        </w:rPr>
        <w:t>ư</w:t>
      </w:r>
      <w:r w:rsidRPr="00D76EF7">
        <w:rPr>
          <w:lang w:val="nl-NL"/>
        </w:rPr>
        <w:t xml:space="preserve"> sửa chữa máy móc thiết bị</w:t>
      </w:r>
      <w:r>
        <w:rPr>
          <w:lang w:val="nl-NL"/>
        </w:rPr>
        <w:t xml:space="preserve">, sử dụng 100%  bi cao nhôm </w:t>
      </w:r>
      <w:r w:rsidRPr="00D76EF7">
        <w:rPr>
          <w:rFonts w:hint="eastAsia"/>
          <w:lang w:val="nl-NL"/>
        </w:rPr>
        <w:t>đ</w:t>
      </w:r>
      <w:r w:rsidRPr="00D76EF7">
        <w:rPr>
          <w:lang w:val="nl-NL"/>
        </w:rPr>
        <w:t xml:space="preserve">ể </w:t>
      </w:r>
      <w:r w:rsidRPr="00D76EF7">
        <w:rPr>
          <w:rFonts w:hint="eastAsia"/>
          <w:lang w:val="nl-NL"/>
        </w:rPr>
        <w:t>đ</w:t>
      </w:r>
      <w:r w:rsidRPr="00D76EF7">
        <w:rPr>
          <w:lang w:val="nl-NL"/>
        </w:rPr>
        <w:t>ảm bảo về số l</w:t>
      </w:r>
      <w:r w:rsidRPr="00D76EF7">
        <w:rPr>
          <w:rFonts w:hint="eastAsia"/>
          <w:lang w:val="nl-NL"/>
        </w:rPr>
        <w:t>ư</w:t>
      </w:r>
      <w:r w:rsidRPr="00D76EF7">
        <w:rPr>
          <w:lang w:val="nl-NL"/>
        </w:rPr>
        <w:t>ợng và chất l</w:t>
      </w:r>
      <w:r w:rsidRPr="00D76EF7">
        <w:rPr>
          <w:rFonts w:hint="eastAsia"/>
          <w:lang w:val="nl-NL"/>
        </w:rPr>
        <w:t>ư</w:t>
      </w:r>
      <w:r>
        <w:rPr>
          <w:lang w:val="nl-NL"/>
        </w:rPr>
        <w:t xml:space="preserve">ợng hàng hoá, </w:t>
      </w:r>
      <w:r w:rsidRPr="00D76EF7">
        <w:rPr>
          <w:lang w:val="nl-NL"/>
        </w:rPr>
        <w:t xml:space="preserve">tốc độ tăng của các yếu </w:t>
      </w:r>
      <w:r w:rsidR="00EB2FD8">
        <w:rPr>
          <w:lang w:val="nl-NL"/>
        </w:rPr>
        <w:t>tố đầu vào  như  chi phí nhiên</w:t>
      </w:r>
      <w:r>
        <w:rPr>
          <w:lang w:val="nl-NL"/>
        </w:rPr>
        <w:t xml:space="preserve"> liệu, vật tư khác</w:t>
      </w:r>
      <w:r w:rsidRPr="00D76EF7">
        <w:rPr>
          <w:lang w:val="nl-NL"/>
        </w:rPr>
        <w:t>..</w:t>
      </w:r>
      <w:r>
        <w:rPr>
          <w:lang w:val="nl-NL"/>
        </w:rPr>
        <w:t>.</w:t>
      </w:r>
    </w:p>
    <w:p w:rsidR="009E18C3" w:rsidRPr="00D76EF7" w:rsidRDefault="009E18C3" w:rsidP="009E18C3">
      <w:pPr>
        <w:spacing w:before="60"/>
        <w:ind w:firstLine="720"/>
        <w:jc w:val="both"/>
        <w:rPr>
          <w:lang w:val="nl-NL"/>
        </w:rPr>
      </w:pPr>
      <w:r w:rsidRPr="00D76EF7">
        <w:rPr>
          <w:lang w:val="nl-NL"/>
        </w:rPr>
        <w:t>Năm 201</w:t>
      </w:r>
      <w:r w:rsidR="00C42D22">
        <w:rPr>
          <w:lang w:val="vi-VN"/>
        </w:rPr>
        <w:t>9</w:t>
      </w:r>
      <w:r w:rsidRPr="00D76EF7">
        <w:rPr>
          <w:lang w:val="nl-NL"/>
        </w:rPr>
        <w:t xml:space="preserve">, </w:t>
      </w:r>
      <w:r>
        <w:rPr>
          <w:lang w:val="nl-NL"/>
        </w:rPr>
        <w:t>cơ bản hoàn thành các chỉ tiêu theo kế hoạch</w:t>
      </w:r>
      <w:r w:rsidR="009F0CC6">
        <w:rPr>
          <w:lang w:val="nl-NL"/>
        </w:rPr>
        <w:t xml:space="preserve"> riêng </w:t>
      </w:r>
      <w:r w:rsidR="009F0CC6">
        <w:rPr>
          <w:lang w:val="vi-VN"/>
        </w:rPr>
        <w:t>phần thu hồi công nợ chưa hoàn thành kế hoạch đặt ra</w:t>
      </w:r>
      <w:r w:rsidRPr="00D76EF7">
        <w:rPr>
          <w:lang w:val="nl-NL"/>
        </w:rPr>
        <w:t>. Nhưng Công ty thực hiện đầy đủ nghĩa vụ với Ngân sách Nhà nước, trích đủ khấu hao TSCĐ và lãi vay cho 100% sản lượng sản xuất thực tế, đồng thời đảm bảo việc làm, giải quyết chế độ và thu nhập ổn định cho người lao động.</w:t>
      </w:r>
    </w:p>
    <w:p w:rsidR="009E18C3" w:rsidRDefault="0030473E" w:rsidP="0030473E">
      <w:pPr>
        <w:spacing w:before="60"/>
        <w:rPr>
          <w:b/>
          <w:sz w:val="24"/>
          <w:szCs w:val="24"/>
          <w:lang w:val="nl-NL"/>
        </w:rPr>
      </w:pPr>
      <w:r w:rsidRPr="0030473E">
        <w:rPr>
          <w:b/>
          <w:sz w:val="24"/>
          <w:szCs w:val="24"/>
          <w:lang w:val="nl-NL"/>
        </w:rPr>
        <w:t xml:space="preserve">II. THỰC </w:t>
      </w:r>
      <w:r>
        <w:rPr>
          <w:b/>
          <w:sz w:val="24"/>
          <w:szCs w:val="24"/>
          <w:lang w:val="nl-NL"/>
        </w:rPr>
        <w:t>HIỆN CHỨC NĂNG NHIỆM VỤ CỦA HĐQT NĂM 201</w:t>
      </w:r>
      <w:r w:rsidR="00997E63">
        <w:rPr>
          <w:b/>
          <w:sz w:val="24"/>
          <w:szCs w:val="24"/>
          <w:lang w:val="vi-VN"/>
        </w:rPr>
        <w:t>9</w:t>
      </w:r>
      <w:r w:rsidRPr="0030473E">
        <w:rPr>
          <w:b/>
          <w:sz w:val="24"/>
          <w:szCs w:val="24"/>
          <w:lang w:val="nl-NL"/>
        </w:rPr>
        <w:t>:</w:t>
      </w:r>
    </w:p>
    <w:p w:rsidR="0030473E" w:rsidRDefault="0030473E" w:rsidP="00F16916">
      <w:pPr>
        <w:spacing w:before="60"/>
        <w:jc w:val="both"/>
        <w:rPr>
          <w:lang w:val="nl-NL"/>
        </w:rPr>
      </w:pPr>
      <w:r w:rsidRPr="005E6A3E">
        <w:rPr>
          <w:lang w:val="nl-NL"/>
        </w:rPr>
        <w:tab/>
      </w:r>
      <w:r w:rsidR="005E6A3E" w:rsidRPr="005E6A3E">
        <w:rPr>
          <w:lang w:val="nl-NL"/>
        </w:rPr>
        <w:t>Trong</w:t>
      </w:r>
      <w:r w:rsidR="005E6A3E">
        <w:rPr>
          <w:lang w:val="nl-NL"/>
        </w:rPr>
        <w:t xml:space="preserve"> năm, HĐQT đã tiến hành họp và lấy ý kiến thành viên HĐQT để quyết định các vấn đề của Công ty</w:t>
      </w:r>
      <w:r w:rsidR="009F3456">
        <w:rPr>
          <w:lang w:val="nl-NL"/>
        </w:rPr>
        <w:t>. Các cuộc họp và những lần lấy ý kiến đều có sự tham gia của Ban kiểm soát công ty. Các văn bản liên quan đến cuộc họp được gửi đầy đủ</w:t>
      </w:r>
      <w:r w:rsidR="003C56AB">
        <w:rPr>
          <w:lang w:val="nl-NL"/>
        </w:rPr>
        <w:t xml:space="preserve"> và kịp thời cho các bộ phận và thực hiện theo quy định.</w:t>
      </w:r>
    </w:p>
    <w:p w:rsidR="00F16916" w:rsidRDefault="00F16916" w:rsidP="00F16916">
      <w:pPr>
        <w:spacing w:before="60"/>
        <w:jc w:val="both"/>
        <w:rPr>
          <w:lang w:val="nl-NL"/>
        </w:rPr>
      </w:pPr>
      <w:r>
        <w:rPr>
          <w:lang w:val="nl-NL"/>
        </w:rPr>
        <w:tab/>
      </w:r>
      <w:r w:rsidR="00E57D49">
        <w:rPr>
          <w:lang w:val="nl-NL"/>
        </w:rPr>
        <w:t xml:space="preserve">Hàng tháng HĐQT </w:t>
      </w:r>
      <w:r w:rsidR="004F5119">
        <w:rPr>
          <w:lang w:val="nl-NL"/>
        </w:rPr>
        <w:t xml:space="preserve">giao kế hoạch sản xuất từng tháng </w:t>
      </w:r>
      <w:r w:rsidR="008825B8">
        <w:rPr>
          <w:lang w:val="nl-NL"/>
        </w:rPr>
        <w:t xml:space="preserve"> </w:t>
      </w:r>
      <w:r w:rsidR="00992741">
        <w:rPr>
          <w:lang w:val="nl-NL"/>
        </w:rPr>
        <w:t>cho các bộ phận. Cuối tháng</w:t>
      </w:r>
      <w:r w:rsidR="00E57D49">
        <w:rPr>
          <w:lang w:val="nl-NL"/>
        </w:rPr>
        <w:t xml:space="preserve"> </w:t>
      </w:r>
      <w:r w:rsidR="004F5119">
        <w:rPr>
          <w:lang w:val="nl-NL"/>
        </w:rPr>
        <w:t xml:space="preserve">xem xét </w:t>
      </w:r>
      <w:r w:rsidR="00992741">
        <w:rPr>
          <w:lang w:val="nl-NL"/>
        </w:rPr>
        <w:t>báo cáo kết quả</w:t>
      </w:r>
      <w:r w:rsidR="00E57D49">
        <w:rPr>
          <w:lang w:val="nl-NL"/>
        </w:rPr>
        <w:t xml:space="preserve"> sản xuất kinh doanh</w:t>
      </w:r>
      <w:r w:rsidR="00992741">
        <w:rPr>
          <w:lang w:val="nl-NL"/>
        </w:rPr>
        <w:t xml:space="preserve"> và </w:t>
      </w:r>
      <w:r w:rsidR="008825B8">
        <w:rPr>
          <w:lang w:val="nl-NL"/>
        </w:rPr>
        <w:t xml:space="preserve"> báo cáo </w:t>
      </w:r>
      <w:r w:rsidR="00992741">
        <w:rPr>
          <w:lang w:val="nl-NL"/>
        </w:rPr>
        <w:t>tài chính</w:t>
      </w:r>
      <w:r w:rsidR="008825B8">
        <w:rPr>
          <w:lang w:val="nl-NL"/>
        </w:rPr>
        <w:t xml:space="preserve"> tháng, quý, năm</w:t>
      </w:r>
      <w:r w:rsidR="00992741">
        <w:rPr>
          <w:lang w:val="nl-NL"/>
        </w:rPr>
        <w:t>.</w:t>
      </w:r>
    </w:p>
    <w:p w:rsidR="00A32ACD" w:rsidRDefault="00A32ACD" w:rsidP="00F16916">
      <w:pPr>
        <w:spacing w:before="60"/>
        <w:jc w:val="both"/>
        <w:rPr>
          <w:lang w:val="nl-NL"/>
        </w:rPr>
      </w:pPr>
      <w:r>
        <w:rPr>
          <w:lang w:val="nl-NL"/>
        </w:rPr>
        <w:tab/>
        <w:t xml:space="preserve">Công khai, minh bạch và thực hiện việc công bố thông tin </w:t>
      </w:r>
      <w:r w:rsidR="002450AE">
        <w:rPr>
          <w:lang w:val="nl-NL"/>
        </w:rPr>
        <w:t xml:space="preserve"> về tình hình hoạt động SXKD theo</w:t>
      </w:r>
      <w:r w:rsidR="00F519BE">
        <w:rPr>
          <w:lang w:val="nl-NL"/>
        </w:rPr>
        <w:t xml:space="preserve"> đúng</w:t>
      </w:r>
      <w:r w:rsidR="002450AE">
        <w:rPr>
          <w:lang w:val="nl-NL"/>
        </w:rPr>
        <w:t xml:space="preserve"> quy định.</w:t>
      </w:r>
    </w:p>
    <w:p w:rsidR="00A35A59" w:rsidRDefault="00A41A1B" w:rsidP="00A41A1B">
      <w:pPr>
        <w:spacing w:before="60"/>
        <w:ind w:firstLine="720"/>
        <w:jc w:val="both"/>
        <w:rPr>
          <w:lang w:val="nl-NL"/>
        </w:rPr>
      </w:pPr>
      <w:r>
        <w:rPr>
          <w:lang w:val="nl-NL"/>
        </w:rPr>
        <w:t>T</w:t>
      </w:r>
      <w:r w:rsidR="00A35A59" w:rsidRPr="00D76EF7">
        <w:rPr>
          <w:lang w:val="nl-NL"/>
        </w:rPr>
        <w:t xml:space="preserve">rước </w:t>
      </w:r>
      <w:r>
        <w:rPr>
          <w:lang w:val="nl-NL"/>
        </w:rPr>
        <w:t xml:space="preserve">những </w:t>
      </w:r>
      <w:r w:rsidR="00A35A59" w:rsidRPr="00D76EF7">
        <w:rPr>
          <w:lang w:val="nl-NL"/>
        </w:rPr>
        <w:t xml:space="preserve">khó khăn thử thách phát sinh trong sản xuất kinh doanh, tuy còn một số tồn tại, hạn chế do nguyên nhân chủ quan và khách quan, song về cơ bản, các hoạt động của HĐQT tuân thủ theo Luật Doanh nghiệp, đảm bảo đúng chế độ chính sách của Nhà nước quy định và Điều lệ Công ty. </w:t>
      </w:r>
    </w:p>
    <w:p w:rsidR="009E18C3" w:rsidRPr="00D76EF7" w:rsidRDefault="00997E63" w:rsidP="002F5575">
      <w:pPr>
        <w:spacing w:before="60"/>
        <w:ind w:firstLine="720"/>
        <w:jc w:val="both"/>
        <w:rPr>
          <w:lang w:val="nl-NL"/>
        </w:rPr>
      </w:pPr>
      <w:r>
        <w:rPr>
          <w:lang w:val="nl-NL"/>
        </w:rPr>
        <w:t>Năm 201</w:t>
      </w:r>
      <w:r>
        <w:rPr>
          <w:lang w:val="vi-VN"/>
        </w:rPr>
        <w:t>9</w:t>
      </w:r>
      <w:r w:rsidR="002F5575" w:rsidRPr="002F5575">
        <w:rPr>
          <w:lang w:val="nl-NL"/>
        </w:rPr>
        <w:t xml:space="preserve"> có nhiều yếu tố đã làm ảnh hưởng đến sản xuất kinh doanh của Công ty, nh</w:t>
      </w:r>
      <w:r w:rsidR="002F5575" w:rsidRPr="002F5575">
        <w:rPr>
          <w:rFonts w:hint="eastAsia"/>
          <w:lang w:val="nl-NL"/>
        </w:rPr>
        <w:t>ư</w:t>
      </w:r>
      <w:r w:rsidR="002F5575" w:rsidRPr="002F5575">
        <w:rPr>
          <w:lang w:val="nl-NL"/>
        </w:rPr>
        <w:t>ng Công ty đã duy trì được sản xuất ổn định, bảo toàn được vốn, thể hiện sự chỉ đạo nhạy bén, năng động của HĐQT, Ban điều hành, sự đoàn kết gắn bó của tập thể CBCNV toàn Công ty, đồng thời tạo tiền đề cho v</w:t>
      </w:r>
      <w:r w:rsidR="009E05F6">
        <w:rPr>
          <w:lang w:val="nl-NL"/>
        </w:rPr>
        <w:t>iệc hoàn thành kế hoạch năm 20</w:t>
      </w:r>
      <w:r w:rsidR="009E05F6">
        <w:rPr>
          <w:lang w:val="vi-VN"/>
        </w:rPr>
        <w:t>20</w:t>
      </w:r>
      <w:r w:rsidR="002F5575" w:rsidRPr="002F5575">
        <w:rPr>
          <w:lang w:val="nl-NL"/>
        </w:rPr>
        <w:t>.</w:t>
      </w:r>
    </w:p>
    <w:p w:rsidR="0076324C" w:rsidRDefault="0076324C" w:rsidP="008D2618">
      <w:pPr>
        <w:spacing w:before="60"/>
        <w:jc w:val="both"/>
        <w:rPr>
          <w:b/>
          <w:sz w:val="26"/>
          <w:szCs w:val="26"/>
          <w:lang w:val="nl-NL"/>
        </w:rPr>
      </w:pPr>
    </w:p>
    <w:p w:rsidR="0076324C" w:rsidRDefault="0076324C" w:rsidP="008D2618">
      <w:pPr>
        <w:spacing w:before="60"/>
        <w:jc w:val="both"/>
        <w:rPr>
          <w:b/>
          <w:sz w:val="26"/>
          <w:szCs w:val="26"/>
          <w:lang w:val="nl-NL"/>
        </w:rPr>
      </w:pPr>
    </w:p>
    <w:p w:rsidR="00A03E5A" w:rsidRPr="00F74F5F" w:rsidRDefault="00EE0BDA" w:rsidP="008D2618">
      <w:pPr>
        <w:spacing w:before="60"/>
        <w:jc w:val="both"/>
        <w:rPr>
          <w:b/>
          <w:sz w:val="26"/>
          <w:szCs w:val="26"/>
          <w:lang w:val="nl-NL"/>
        </w:rPr>
      </w:pPr>
      <w:r>
        <w:rPr>
          <w:b/>
          <w:sz w:val="26"/>
          <w:szCs w:val="26"/>
          <w:lang w:val="nl-NL"/>
        </w:rPr>
        <w:lastRenderedPageBreak/>
        <w:t>II</w:t>
      </w:r>
      <w:r w:rsidR="00A03E5A" w:rsidRPr="00F74F5F">
        <w:rPr>
          <w:b/>
          <w:sz w:val="26"/>
          <w:szCs w:val="26"/>
          <w:lang w:val="nl-NL"/>
        </w:rPr>
        <w:t>I</w:t>
      </w:r>
      <w:r w:rsidR="009E05F6">
        <w:rPr>
          <w:b/>
          <w:sz w:val="26"/>
          <w:szCs w:val="26"/>
          <w:lang w:val="nl-NL"/>
        </w:rPr>
        <w:t>. PHƯƠNG HƯỚNG HOẠT ĐỘNG NĂM 20</w:t>
      </w:r>
      <w:r w:rsidR="009E05F6">
        <w:rPr>
          <w:b/>
          <w:sz w:val="26"/>
          <w:szCs w:val="26"/>
          <w:lang w:val="vi-VN"/>
        </w:rPr>
        <w:t>20</w:t>
      </w:r>
      <w:r w:rsidR="00A03E5A" w:rsidRPr="00F74F5F">
        <w:rPr>
          <w:b/>
          <w:sz w:val="26"/>
          <w:szCs w:val="26"/>
          <w:lang w:val="nl-NL"/>
        </w:rPr>
        <w:t>.</w:t>
      </w:r>
    </w:p>
    <w:p w:rsidR="00A03E5A" w:rsidRPr="00D76EF7" w:rsidRDefault="009E05F6" w:rsidP="00431D4B">
      <w:pPr>
        <w:spacing w:before="60"/>
        <w:ind w:firstLine="720"/>
        <w:jc w:val="both"/>
        <w:rPr>
          <w:lang w:val="nl-NL"/>
        </w:rPr>
      </w:pPr>
      <w:r>
        <w:rPr>
          <w:lang w:val="nl-NL"/>
        </w:rPr>
        <w:t>Năm 20</w:t>
      </w:r>
      <w:r>
        <w:rPr>
          <w:lang w:val="vi-VN"/>
        </w:rPr>
        <w:t>20</w:t>
      </w:r>
      <w:r w:rsidR="00A03E5A" w:rsidRPr="00D76EF7">
        <w:rPr>
          <w:lang w:val="nl-NL"/>
        </w:rPr>
        <w:t>, công ty đặt ra các mục tiêu chính như sau :</w:t>
      </w:r>
    </w:p>
    <w:p w:rsidR="00A03E5A" w:rsidRPr="00D76EF7" w:rsidRDefault="004B126C" w:rsidP="008D2618">
      <w:pPr>
        <w:spacing w:before="60"/>
        <w:ind w:firstLine="720"/>
        <w:jc w:val="both"/>
        <w:rPr>
          <w:lang w:val="nl-NL"/>
        </w:rPr>
      </w:pPr>
      <w:r w:rsidRPr="00D76EF7">
        <w:rPr>
          <w:lang w:val="nl-NL"/>
        </w:rPr>
        <w:t xml:space="preserve">- </w:t>
      </w:r>
      <w:r w:rsidR="007D0C46" w:rsidRPr="00D76EF7">
        <w:rPr>
          <w:lang w:val="nl-NL"/>
        </w:rPr>
        <w:t xml:space="preserve">Tập trung vận hành đạt </w:t>
      </w:r>
      <w:r w:rsidR="00A03E5A" w:rsidRPr="00D76EF7">
        <w:rPr>
          <w:lang w:val="nl-NL"/>
        </w:rPr>
        <w:t>100% công suất thiết kế của nhà máy.</w:t>
      </w:r>
    </w:p>
    <w:p w:rsidR="00A03E5A" w:rsidRPr="00D76EF7" w:rsidRDefault="004B126C" w:rsidP="008D2618">
      <w:pPr>
        <w:spacing w:before="60"/>
        <w:ind w:firstLine="720"/>
        <w:jc w:val="both"/>
        <w:rPr>
          <w:lang w:val="nl-NL"/>
        </w:rPr>
      </w:pPr>
      <w:r w:rsidRPr="00D76EF7">
        <w:rPr>
          <w:lang w:val="nl-NL"/>
        </w:rPr>
        <w:t xml:space="preserve">- </w:t>
      </w:r>
      <w:r w:rsidR="00A03E5A" w:rsidRPr="00D76EF7">
        <w:rPr>
          <w:lang w:val="nl-NL"/>
        </w:rPr>
        <w:t>Ổn định và tiếp tục nâng cao chất lượng sản phẩm.</w:t>
      </w:r>
    </w:p>
    <w:p w:rsidR="00A03E5A" w:rsidRPr="00D76EF7" w:rsidRDefault="004B126C" w:rsidP="008D2618">
      <w:pPr>
        <w:spacing w:before="60"/>
        <w:ind w:firstLine="720"/>
        <w:jc w:val="both"/>
        <w:rPr>
          <w:lang w:val="nl-NL"/>
        </w:rPr>
      </w:pPr>
      <w:r w:rsidRPr="00D76EF7">
        <w:rPr>
          <w:lang w:val="nl-NL"/>
        </w:rPr>
        <w:t xml:space="preserve">- </w:t>
      </w:r>
      <w:r w:rsidR="00A03E5A" w:rsidRPr="00D76EF7">
        <w:rPr>
          <w:lang w:val="nl-NL"/>
        </w:rPr>
        <w:t>Sản xuất tối đa các sản phẩm có giá trị cao; mang lại lợi nhuận cao.</w:t>
      </w:r>
    </w:p>
    <w:p w:rsidR="00A03E5A" w:rsidRDefault="004B126C" w:rsidP="008D2618">
      <w:pPr>
        <w:spacing w:before="60"/>
        <w:ind w:firstLine="720"/>
        <w:jc w:val="both"/>
        <w:rPr>
          <w:lang w:val="nl-NL"/>
        </w:rPr>
      </w:pPr>
      <w:r w:rsidRPr="00D76EF7">
        <w:rPr>
          <w:lang w:val="nl-NL"/>
        </w:rPr>
        <w:t xml:space="preserve">- </w:t>
      </w:r>
      <w:r w:rsidR="00A03E5A" w:rsidRPr="00D76EF7">
        <w:rPr>
          <w:lang w:val="nl-NL"/>
        </w:rPr>
        <w:t xml:space="preserve">Tập trung nghiên cứu và ổn định công nghệ sản xuất sản phẩm siêu mịn  cung cấp cho các nhà máy sản xuất kính, sứ vệ sinh, sản phẩm có giá bán cao cho sản xuất Granit. </w:t>
      </w:r>
    </w:p>
    <w:p w:rsidR="0020421E" w:rsidRPr="00964370" w:rsidRDefault="0020421E" w:rsidP="008D2618">
      <w:pPr>
        <w:spacing w:before="60"/>
        <w:ind w:firstLine="720"/>
        <w:jc w:val="both"/>
        <w:rPr>
          <w:lang w:val="nl-NL"/>
        </w:rPr>
      </w:pPr>
      <w:r w:rsidRPr="00964370">
        <w:rPr>
          <w:lang w:val="nl-NL"/>
        </w:rPr>
        <w:t>- Nghi</w:t>
      </w:r>
      <w:r w:rsidR="00557F96" w:rsidRPr="00964370">
        <w:rPr>
          <w:lang w:val="nl-NL"/>
        </w:rPr>
        <w:t>ên cứu, phát huy sáng kiến cải tiến khoa học để sản xuất tăng tỷ trọng hàng cho kính và giảm tối đa tỷ trọng hàng cho Ceramic.</w:t>
      </w:r>
    </w:p>
    <w:p w:rsidR="00A03E5A" w:rsidRPr="00D76EF7" w:rsidRDefault="004B126C" w:rsidP="008D2618">
      <w:pPr>
        <w:spacing w:before="60"/>
        <w:ind w:firstLine="720"/>
        <w:jc w:val="both"/>
        <w:rPr>
          <w:lang w:val="nl-NL"/>
        </w:rPr>
      </w:pPr>
      <w:r w:rsidRPr="00D76EF7">
        <w:rPr>
          <w:lang w:val="nl-NL"/>
        </w:rPr>
        <w:t xml:space="preserve">- </w:t>
      </w:r>
      <w:r w:rsidR="00A03E5A" w:rsidRPr="00D76EF7">
        <w:rPr>
          <w:lang w:val="nl-NL"/>
        </w:rPr>
        <w:t>Tìm mọi giải pháp tiết giảm chi phí, linh hoạt đảm bảo cân đối năng lực sản xuất nguyên liệu cho giữa Gạch ốp lát, Sứ, Kính và thuỷ tinh.</w:t>
      </w:r>
    </w:p>
    <w:p w:rsidR="00A03E5A" w:rsidRPr="00D76EF7" w:rsidRDefault="004B126C" w:rsidP="008D2618">
      <w:pPr>
        <w:spacing w:before="60"/>
        <w:ind w:firstLine="720"/>
        <w:jc w:val="both"/>
        <w:rPr>
          <w:lang w:val="nl-NL"/>
        </w:rPr>
      </w:pPr>
      <w:r w:rsidRPr="00D76EF7">
        <w:rPr>
          <w:lang w:val="nl-NL"/>
        </w:rPr>
        <w:t xml:space="preserve">- </w:t>
      </w:r>
      <w:r w:rsidR="00C705A7" w:rsidRPr="00D76EF7">
        <w:rPr>
          <w:lang w:val="nl-NL"/>
        </w:rPr>
        <w:t xml:space="preserve">Tăng cường công tác bảo dưỡng, </w:t>
      </w:r>
      <w:r w:rsidR="00A03E5A" w:rsidRPr="00D76EF7">
        <w:rPr>
          <w:lang w:val="nl-NL"/>
        </w:rPr>
        <w:t>sửa chữa máy móc thiết bị, giữ gìn nhà máy, thiết bị luôn mới, sạch sẽ, đảm bảo môi trường.</w:t>
      </w:r>
    </w:p>
    <w:p w:rsidR="00A35A59" w:rsidRPr="00D76EF7" w:rsidRDefault="004B126C" w:rsidP="00A35A59">
      <w:pPr>
        <w:spacing w:before="60"/>
        <w:ind w:firstLine="720"/>
        <w:jc w:val="both"/>
        <w:rPr>
          <w:lang w:val="nl-NL"/>
        </w:rPr>
      </w:pPr>
      <w:r w:rsidRPr="00D76EF7">
        <w:rPr>
          <w:lang w:val="nl-NL"/>
        </w:rPr>
        <w:t xml:space="preserve">- </w:t>
      </w:r>
      <w:r w:rsidR="00A03E5A" w:rsidRPr="00D76EF7">
        <w:rPr>
          <w:lang w:val="nl-NL"/>
        </w:rPr>
        <w:t>Đẩy mạnh công tác bán hàng, tích cực thu hồi công nợ</w:t>
      </w:r>
    </w:p>
    <w:p w:rsidR="00A03E5A" w:rsidRPr="00D76EF7" w:rsidRDefault="004B126C" w:rsidP="008D2618">
      <w:pPr>
        <w:spacing w:before="60"/>
        <w:ind w:firstLine="720"/>
        <w:jc w:val="both"/>
        <w:rPr>
          <w:lang w:val="nl-NL"/>
        </w:rPr>
      </w:pPr>
      <w:r w:rsidRPr="00D76EF7">
        <w:rPr>
          <w:lang w:val="nl-NL"/>
        </w:rPr>
        <w:t xml:space="preserve">- </w:t>
      </w:r>
      <w:r w:rsidR="00A03E5A" w:rsidRPr="00D76EF7">
        <w:rPr>
          <w:lang w:val="nl-NL"/>
        </w:rPr>
        <w:t>Ổn định tổ chức, nâng cao đời sống CBCNV, tập trung nguồn lực cho đào tạo phát triển, phát huy tinh thần lao động sáng tạo, tổ chức các nhóm làm việc có hiệu quả, nâng cao năng suất và tiết kiệm chi phí, chuẩn bị tốt các điều kiện để tiến hành đầu tư mở rộng sản xuất.</w:t>
      </w:r>
    </w:p>
    <w:p w:rsidR="00A03E5A" w:rsidRPr="00A7294F" w:rsidRDefault="00A44ADA" w:rsidP="008D2618">
      <w:pPr>
        <w:spacing w:before="60"/>
        <w:jc w:val="both"/>
        <w:rPr>
          <w:b/>
          <w:color w:val="000000"/>
          <w:sz w:val="26"/>
          <w:szCs w:val="26"/>
          <w:lang w:val="nl-NL"/>
        </w:rPr>
      </w:pPr>
      <w:r w:rsidRPr="00A7294F">
        <w:rPr>
          <w:b/>
          <w:color w:val="000000"/>
          <w:sz w:val="26"/>
          <w:szCs w:val="26"/>
          <w:lang w:val="nl-NL"/>
        </w:rPr>
        <w:t>II. KẾ HOẠCH SXKD NĂM 20</w:t>
      </w:r>
      <w:r w:rsidRPr="00A7294F">
        <w:rPr>
          <w:b/>
          <w:color w:val="000000"/>
          <w:sz w:val="26"/>
          <w:szCs w:val="26"/>
          <w:lang w:val="vi-VN"/>
        </w:rPr>
        <w:t>20</w:t>
      </w:r>
      <w:r w:rsidR="00A03E5A" w:rsidRPr="00A7294F">
        <w:rPr>
          <w:b/>
          <w:color w:val="000000"/>
          <w:sz w:val="26"/>
          <w:szCs w:val="26"/>
          <w:lang w:val="nl-NL"/>
        </w:rPr>
        <w:t>.</w:t>
      </w:r>
    </w:p>
    <w:p w:rsidR="00A03E5A" w:rsidRPr="00A7294F" w:rsidRDefault="00A03E5A" w:rsidP="00A44ADA">
      <w:pPr>
        <w:numPr>
          <w:ilvl w:val="0"/>
          <w:numId w:val="16"/>
        </w:numPr>
        <w:spacing w:before="60"/>
        <w:jc w:val="both"/>
        <w:rPr>
          <w:b/>
          <w:color w:val="000000"/>
          <w:lang w:val="vi-VN"/>
        </w:rPr>
      </w:pPr>
      <w:r w:rsidRPr="00A7294F">
        <w:rPr>
          <w:b/>
          <w:color w:val="000000"/>
          <w:lang w:val="nl-NL"/>
        </w:rPr>
        <w:t>Một số chỉ tiêu chủ yếu.</w:t>
      </w:r>
    </w:p>
    <w:p w:rsidR="006170B3" w:rsidRPr="00A44ADA" w:rsidRDefault="006170B3" w:rsidP="00A7294F">
      <w:pPr>
        <w:spacing w:before="60"/>
        <w:jc w:val="both"/>
        <w:rPr>
          <w:b/>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816"/>
        <w:gridCol w:w="1780"/>
        <w:gridCol w:w="1454"/>
        <w:gridCol w:w="1455"/>
        <w:gridCol w:w="1476"/>
      </w:tblGrid>
      <w:tr w:rsidR="00A03E5A" w:rsidRPr="006E02FF">
        <w:tc>
          <w:tcPr>
            <w:tcW w:w="590" w:type="dxa"/>
            <w:vAlign w:val="center"/>
          </w:tcPr>
          <w:p w:rsidR="00A03E5A" w:rsidRPr="006E02FF" w:rsidRDefault="00A03E5A" w:rsidP="006E02FF">
            <w:pPr>
              <w:spacing w:before="60"/>
              <w:jc w:val="center"/>
              <w:rPr>
                <w:b/>
                <w:lang w:val="nl-NL"/>
              </w:rPr>
            </w:pPr>
            <w:r w:rsidRPr="006E02FF">
              <w:rPr>
                <w:b/>
                <w:lang w:val="nl-NL"/>
              </w:rPr>
              <w:t>TT</w:t>
            </w:r>
          </w:p>
        </w:tc>
        <w:tc>
          <w:tcPr>
            <w:tcW w:w="2816" w:type="dxa"/>
            <w:vAlign w:val="center"/>
          </w:tcPr>
          <w:p w:rsidR="00A03E5A" w:rsidRPr="006E02FF" w:rsidRDefault="00A03E5A" w:rsidP="006E02FF">
            <w:pPr>
              <w:spacing w:before="60"/>
              <w:jc w:val="center"/>
              <w:rPr>
                <w:b/>
                <w:lang w:val="nl-NL"/>
              </w:rPr>
            </w:pPr>
            <w:r w:rsidRPr="006E02FF">
              <w:rPr>
                <w:b/>
                <w:lang w:val="nl-NL"/>
              </w:rPr>
              <w:t>Chỉ tiêu</w:t>
            </w:r>
          </w:p>
        </w:tc>
        <w:tc>
          <w:tcPr>
            <w:tcW w:w="1780" w:type="dxa"/>
            <w:vAlign w:val="center"/>
          </w:tcPr>
          <w:p w:rsidR="00A03E5A" w:rsidRPr="006E02FF" w:rsidRDefault="00A03E5A" w:rsidP="006E02FF">
            <w:pPr>
              <w:spacing w:before="60"/>
              <w:jc w:val="center"/>
              <w:rPr>
                <w:b/>
                <w:lang w:val="nl-NL"/>
              </w:rPr>
            </w:pPr>
            <w:r w:rsidRPr="006E02FF">
              <w:rPr>
                <w:b/>
                <w:lang w:val="nl-NL"/>
              </w:rPr>
              <w:t>ĐVT</w:t>
            </w:r>
          </w:p>
        </w:tc>
        <w:tc>
          <w:tcPr>
            <w:tcW w:w="1454" w:type="dxa"/>
            <w:vAlign w:val="center"/>
          </w:tcPr>
          <w:p w:rsidR="00A03E5A" w:rsidRPr="00A7294F" w:rsidRDefault="00A03E5A" w:rsidP="006E02FF">
            <w:pPr>
              <w:spacing w:before="60"/>
              <w:jc w:val="center"/>
              <w:rPr>
                <w:b/>
                <w:lang w:val="vi-VN"/>
              </w:rPr>
            </w:pPr>
            <w:r w:rsidRPr="006E02FF">
              <w:rPr>
                <w:b/>
                <w:lang w:val="nl-NL"/>
              </w:rPr>
              <w:t>Thực hiện 201</w:t>
            </w:r>
            <w:r w:rsidR="00A7294F">
              <w:rPr>
                <w:b/>
                <w:lang w:val="vi-VN"/>
              </w:rPr>
              <w:t>9</w:t>
            </w:r>
          </w:p>
        </w:tc>
        <w:tc>
          <w:tcPr>
            <w:tcW w:w="1455" w:type="dxa"/>
            <w:vAlign w:val="center"/>
          </w:tcPr>
          <w:p w:rsidR="00A03E5A" w:rsidRPr="00A7294F" w:rsidRDefault="00A03E5A" w:rsidP="006E02FF">
            <w:pPr>
              <w:spacing w:before="60"/>
              <w:jc w:val="center"/>
              <w:rPr>
                <w:b/>
                <w:lang w:val="vi-VN"/>
              </w:rPr>
            </w:pPr>
            <w:r w:rsidRPr="006E02FF">
              <w:rPr>
                <w:b/>
                <w:lang w:val="nl-NL"/>
              </w:rPr>
              <w:t>Kế hoạch 20</w:t>
            </w:r>
            <w:r w:rsidR="00A7294F">
              <w:rPr>
                <w:b/>
                <w:lang w:val="vi-VN"/>
              </w:rPr>
              <w:t>20</w:t>
            </w:r>
          </w:p>
        </w:tc>
        <w:tc>
          <w:tcPr>
            <w:tcW w:w="1476" w:type="dxa"/>
            <w:vAlign w:val="center"/>
          </w:tcPr>
          <w:p w:rsidR="00A03E5A" w:rsidRPr="006E02FF" w:rsidRDefault="00A03E5A" w:rsidP="006E02FF">
            <w:pPr>
              <w:spacing w:before="60"/>
              <w:jc w:val="center"/>
              <w:rPr>
                <w:b/>
                <w:lang w:val="nl-NL"/>
              </w:rPr>
            </w:pPr>
            <w:r w:rsidRPr="006E02FF">
              <w:rPr>
                <w:b/>
                <w:lang w:val="nl-NL"/>
              </w:rPr>
              <w:t xml:space="preserve">So sánh KH/TH </w:t>
            </w:r>
          </w:p>
        </w:tc>
      </w:tr>
      <w:tr w:rsidR="00C12823" w:rsidRPr="006E02FF">
        <w:tc>
          <w:tcPr>
            <w:tcW w:w="590" w:type="dxa"/>
          </w:tcPr>
          <w:p w:rsidR="00C12823" w:rsidRPr="006E02FF" w:rsidRDefault="00C12823" w:rsidP="006E02FF">
            <w:pPr>
              <w:spacing w:before="60"/>
              <w:jc w:val="center"/>
              <w:rPr>
                <w:lang w:val="nl-NL"/>
              </w:rPr>
            </w:pPr>
            <w:r w:rsidRPr="006E02FF">
              <w:rPr>
                <w:lang w:val="nl-NL"/>
              </w:rPr>
              <w:t>1</w:t>
            </w:r>
          </w:p>
        </w:tc>
        <w:tc>
          <w:tcPr>
            <w:tcW w:w="2816" w:type="dxa"/>
          </w:tcPr>
          <w:p w:rsidR="00C12823" w:rsidRPr="006E02FF" w:rsidRDefault="00C12823" w:rsidP="006E02FF">
            <w:pPr>
              <w:spacing w:before="60"/>
              <w:jc w:val="both"/>
              <w:rPr>
                <w:lang w:val="nl-NL"/>
              </w:rPr>
            </w:pPr>
            <w:r w:rsidRPr="006E02FF">
              <w:rPr>
                <w:lang w:val="nl-NL"/>
              </w:rPr>
              <w:t>Doanh thu</w:t>
            </w:r>
          </w:p>
        </w:tc>
        <w:tc>
          <w:tcPr>
            <w:tcW w:w="1780" w:type="dxa"/>
          </w:tcPr>
          <w:p w:rsidR="00C12823" w:rsidRPr="006E02FF" w:rsidRDefault="00C12823" w:rsidP="006E02FF">
            <w:pPr>
              <w:spacing w:before="60"/>
              <w:jc w:val="center"/>
              <w:rPr>
                <w:lang w:val="nl-NL"/>
              </w:rPr>
            </w:pPr>
            <w:r w:rsidRPr="006E02FF">
              <w:rPr>
                <w:lang w:val="nl-NL"/>
              </w:rPr>
              <w:t>Tr.đ</w:t>
            </w:r>
          </w:p>
        </w:tc>
        <w:tc>
          <w:tcPr>
            <w:tcW w:w="1454" w:type="dxa"/>
          </w:tcPr>
          <w:p w:rsidR="00C12823" w:rsidRPr="00A7294F" w:rsidRDefault="00A7294F" w:rsidP="00AF0935">
            <w:pPr>
              <w:spacing w:before="60"/>
              <w:jc w:val="right"/>
              <w:rPr>
                <w:lang w:val="vi-VN"/>
              </w:rPr>
            </w:pPr>
            <w:r>
              <w:rPr>
                <w:lang w:val="vi-VN"/>
              </w:rPr>
              <w:t>110.149</w:t>
            </w:r>
          </w:p>
        </w:tc>
        <w:tc>
          <w:tcPr>
            <w:tcW w:w="1455" w:type="dxa"/>
          </w:tcPr>
          <w:p w:rsidR="00C12823" w:rsidRPr="00A7294F" w:rsidRDefault="00A7294F" w:rsidP="006E02FF">
            <w:pPr>
              <w:spacing w:before="60"/>
              <w:jc w:val="right"/>
              <w:rPr>
                <w:lang w:val="vi-VN"/>
              </w:rPr>
            </w:pPr>
            <w:r>
              <w:rPr>
                <w:lang w:val="vi-VN"/>
              </w:rPr>
              <w:t>100.000</w:t>
            </w:r>
          </w:p>
        </w:tc>
        <w:tc>
          <w:tcPr>
            <w:tcW w:w="1476" w:type="dxa"/>
          </w:tcPr>
          <w:p w:rsidR="00C12823" w:rsidRPr="00A7294F" w:rsidRDefault="00A7294F" w:rsidP="006E02FF">
            <w:pPr>
              <w:spacing w:before="60"/>
              <w:jc w:val="right"/>
              <w:rPr>
                <w:lang w:val="vi-VN"/>
              </w:rPr>
            </w:pPr>
            <w:r>
              <w:rPr>
                <w:lang w:val="vi-VN"/>
              </w:rPr>
              <w:t>91%</w:t>
            </w:r>
          </w:p>
        </w:tc>
      </w:tr>
      <w:tr w:rsidR="00C12823" w:rsidRPr="006E02FF">
        <w:tc>
          <w:tcPr>
            <w:tcW w:w="590" w:type="dxa"/>
          </w:tcPr>
          <w:p w:rsidR="00C12823" w:rsidRPr="006E02FF" w:rsidRDefault="00C12823" w:rsidP="006E02FF">
            <w:pPr>
              <w:spacing w:before="60"/>
              <w:jc w:val="center"/>
              <w:rPr>
                <w:lang w:val="nl-NL"/>
              </w:rPr>
            </w:pPr>
            <w:r w:rsidRPr="006E02FF">
              <w:rPr>
                <w:lang w:val="nl-NL"/>
              </w:rPr>
              <w:t>2</w:t>
            </w:r>
          </w:p>
        </w:tc>
        <w:tc>
          <w:tcPr>
            <w:tcW w:w="2816" w:type="dxa"/>
          </w:tcPr>
          <w:p w:rsidR="00C12823" w:rsidRPr="006E02FF" w:rsidRDefault="00C12823" w:rsidP="006E02FF">
            <w:pPr>
              <w:spacing w:before="60"/>
              <w:jc w:val="both"/>
              <w:rPr>
                <w:lang w:val="nl-NL"/>
              </w:rPr>
            </w:pPr>
            <w:r w:rsidRPr="006E02FF">
              <w:rPr>
                <w:lang w:val="nl-NL"/>
              </w:rPr>
              <w:t>Lợi nhuận</w:t>
            </w:r>
          </w:p>
        </w:tc>
        <w:tc>
          <w:tcPr>
            <w:tcW w:w="1780" w:type="dxa"/>
          </w:tcPr>
          <w:p w:rsidR="00C12823" w:rsidRPr="006E02FF" w:rsidRDefault="00C12823" w:rsidP="006E02FF">
            <w:pPr>
              <w:spacing w:before="60"/>
              <w:jc w:val="center"/>
              <w:rPr>
                <w:lang w:val="nl-NL"/>
              </w:rPr>
            </w:pPr>
            <w:r w:rsidRPr="006E02FF">
              <w:rPr>
                <w:lang w:val="nl-NL"/>
              </w:rPr>
              <w:t>Tr.đ</w:t>
            </w:r>
          </w:p>
        </w:tc>
        <w:tc>
          <w:tcPr>
            <w:tcW w:w="1454" w:type="dxa"/>
          </w:tcPr>
          <w:p w:rsidR="00C12823" w:rsidRPr="00397414" w:rsidRDefault="00397414" w:rsidP="00AF0935">
            <w:pPr>
              <w:spacing w:before="60"/>
              <w:jc w:val="right"/>
              <w:rPr>
                <w:lang w:val="vi-VN"/>
              </w:rPr>
            </w:pPr>
            <w:r>
              <w:rPr>
                <w:lang w:val="vi-VN"/>
              </w:rPr>
              <w:t>9.968</w:t>
            </w:r>
          </w:p>
        </w:tc>
        <w:tc>
          <w:tcPr>
            <w:tcW w:w="1455" w:type="dxa"/>
          </w:tcPr>
          <w:p w:rsidR="00C12823" w:rsidRPr="00397414" w:rsidRDefault="00397414" w:rsidP="006E02FF">
            <w:pPr>
              <w:spacing w:before="60"/>
              <w:jc w:val="right"/>
              <w:rPr>
                <w:lang w:val="vi-VN"/>
              </w:rPr>
            </w:pPr>
            <w:r>
              <w:rPr>
                <w:lang w:val="vi-VN"/>
              </w:rPr>
              <w:t>5.000</w:t>
            </w:r>
          </w:p>
        </w:tc>
        <w:tc>
          <w:tcPr>
            <w:tcW w:w="1476" w:type="dxa"/>
          </w:tcPr>
          <w:p w:rsidR="00C12823" w:rsidRPr="00397414" w:rsidRDefault="00397414" w:rsidP="006E02FF">
            <w:pPr>
              <w:spacing w:before="60"/>
              <w:jc w:val="right"/>
              <w:rPr>
                <w:lang w:val="vi-VN"/>
              </w:rPr>
            </w:pPr>
            <w:r>
              <w:rPr>
                <w:lang w:val="vi-VN"/>
              </w:rPr>
              <w:t>50%</w:t>
            </w:r>
          </w:p>
        </w:tc>
      </w:tr>
      <w:tr w:rsidR="00C12823" w:rsidRPr="006E02FF">
        <w:tc>
          <w:tcPr>
            <w:tcW w:w="590" w:type="dxa"/>
          </w:tcPr>
          <w:p w:rsidR="00C12823" w:rsidRPr="006E02FF" w:rsidRDefault="00C12823" w:rsidP="006E02FF">
            <w:pPr>
              <w:spacing w:before="60"/>
              <w:jc w:val="center"/>
              <w:rPr>
                <w:lang w:val="nl-NL"/>
              </w:rPr>
            </w:pPr>
            <w:r w:rsidRPr="006E02FF">
              <w:rPr>
                <w:lang w:val="nl-NL"/>
              </w:rPr>
              <w:t>3</w:t>
            </w:r>
          </w:p>
        </w:tc>
        <w:tc>
          <w:tcPr>
            <w:tcW w:w="2816" w:type="dxa"/>
          </w:tcPr>
          <w:p w:rsidR="00C12823" w:rsidRPr="006E02FF" w:rsidRDefault="00C12823" w:rsidP="006E02FF">
            <w:pPr>
              <w:spacing w:before="60"/>
              <w:jc w:val="both"/>
              <w:rPr>
                <w:lang w:val="nl-NL"/>
              </w:rPr>
            </w:pPr>
            <w:r w:rsidRPr="006E02FF">
              <w:rPr>
                <w:lang w:val="nl-NL"/>
              </w:rPr>
              <w:t>Khấu hao cơ bản</w:t>
            </w:r>
          </w:p>
        </w:tc>
        <w:tc>
          <w:tcPr>
            <w:tcW w:w="1780" w:type="dxa"/>
          </w:tcPr>
          <w:p w:rsidR="00C12823" w:rsidRPr="006E02FF" w:rsidRDefault="00C12823" w:rsidP="006E02FF">
            <w:pPr>
              <w:spacing w:before="60"/>
              <w:jc w:val="center"/>
              <w:rPr>
                <w:lang w:val="nl-NL"/>
              </w:rPr>
            </w:pPr>
            <w:r w:rsidRPr="006E02FF">
              <w:rPr>
                <w:lang w:val="nl-NL"/>
              </w:rPr>
              <w:t>Tr.đ</w:t>
            </w:r>
          </w:p>
        </w:tc>
        <w:tc>
          <w:tcPr>
            <w:tcW w:w="1454" w:type="dxa"/>
          </w:tcPr>
          <w:p w:rsidR="00C12823" w:rsidRPr="00397414" w:rsidRDefault="00397414" w:rsidP="00AF0935">
            <w:pPr>
              <w:spacing w:before="60"/>
              <w:jc w:val="right"/>
              <w:rPr>
                <w:lang w:val="vi-VN"/>
              </w:rPr>
            </w:pPr>
            <w:r>
              <w:rPr>
                <w:lang w:val="vi-VN"/>
              </w:rPr>
              <w:t>2.182</w:t>
            </w:r>
          </w:p>
        </w:tc>
        <w:tc>
          <w:tcPr>
            <w:tcW w:w="1455" w:type="dxa"/>
          </w:tcPr>
          <w:p w:rsidR="00C12823" w:rsidRPr="00397414" w:rsidRDefault="00397414" w:rsidP="006E02FF">
            <w:pPr>
              <w:spacing w:before="60"/>
              <w:jc w:val="right"/>
              <w:rPr>
                <w:lang w:val="vi-VN"/>
              </w:rPr>
            </w:pPr>
            <w:r>
              <w:rPr>
                <w:lang w:val="vi-VN"/>
              </w:rPr>
              <w:t>2.400</w:t>
            </w:r>
          </w:p>
        </w:tc>
        <w:tc>
          <w:tcPr>
            <w:tcW w:w="1476" w:type="dxa"/>
          </w:tcPr>
          <w:p w:rsidR="00C12823" w:rsidRPr="00397414" w:rsidRDefault="00397414" w:rsidP="006E02FF">
            <w:pPr>
              <w:spacing w:before="60"/>
              <w:jc w:val="right"/>
              <w:rPr>
                <w:lang w:val="vi-VN"/>
              </w:rPr>
            </w:pPr>
            <w:r>
              <w:rPr>
                <w:lang w:val="vi-VN"/>
              </w:rPr>
              <w:t>110%</w:t>
            </w:r>
          </w:p>
        </w:tc>
      </w:tr>
      <w:tr w:rsidR="00C12823" w:rsidRPr="006E02FF">
        <w:tc>
          <w:tcPr>
            <w:tcW w:w="590" w:type="dxa"/>
          </w:tcPr>
          <w:p w:rsidR="00C12823" w:rsidRPr="006E02FF" w:rsidRDefault="00C12823" w:rsidP="006E02FF">
            <w:pPr>
              <w:spacing w:before="60"/>
              <w:jc w:val="center"/>
              <w:rPr>
                <w:lang w:val="nl-NL"/>
              </w:rPr>
            </w:pPr>
            <w:r w:rsidRPr="006E02FF">
              <w:rPr>
                <w:lang w:val="nl-NL"/>
              </w:rPr>
              <w:t>4</w:t>
            </w:r>
          </w:p>
        </w:tc>
        <w:tc>
          <w:tcPr>
            <w:tcW w:w="2816" w:type="dxa"/>
          </w:tcPr>
          <w:p w:rsidR="00C12823" w:rsidRPr="006E02FF" w:rsidRDefault="00C12823" w:rsidP="006E02FF">
            <w:pPr>
              <w:spacing w:before="60"/>
              <w:jc w:val="both"/>
              <w:rPr>
                <w:lang w:val="nl-NL"/>
              </w:rPr>
            </w:pPr>
            <w:r w:rsidRPr="006E02FF">
              <w:rPr>
                <w:lang w:val="nl-NL"/>
              </w:rPr>
              <w:t xml:space="preserve">Lao động bình quân </w:t>
            </w:r>
          </w:p>
        </w:tc>
        <w:tc>
          <w:tcPr>
            <w:tcW w:w="1780" w:type="dxa"/>
          </w:tcPr>
          <w:p w:rsidR="00C12823" w:rsidRPr="006E02FF" w:rsidRDefault="00C12823" w:rsidP="006E02FF">
            <w:pPr>
              <w:spacing w:before="60"/>
              <w:jc w:val="center"/>
              <w:rPr>
                <w:lang w:val="nl-NL"/>
              </w:rPr>
            </w:pPr>
            <w:r w:rsidRPr="006E02FF">
              <w:rPr>
                <w:lang w:val="nl-NL"/>
              </w:rPr>
              <w:t>Người</w:t>
            </w:r>
          </w:p>
        </w:tc>
        <w:tc>
          <w:tcPr>
            <w:tcW w:w="1454" w:type="dxa"/>
          </w:tcPr>
          <w:p w:rsidR="00C12823" w:rsidRPr="00397414" w:rsidRDefault="00397414" w:rsidP="00AF0935">
            <w:pPr>
              <w:spacing w:before="60"/>
              <w:jc w:val="right"/>
              <w:rPr>
                <w:lang w:val="vi-VN"/>
              </w:rPr>
            </w:pPr>
            <w:r>
              <w:rPr>
                <w:lang w:val="vi-VN"/>
              </w:rPr>
              <w:t>69</w:t>
            </w:r>
          </w:p>
        </w:tc>
        <w:tc>
          <w:tcPr>
            <w:tcW w:w="1455" w:type="dxa"/>
          </w:tcPr>
          <w:p w:rsidR="00C12823" w:rsidRPr="00397414" w:rsidRDefault="00397414" w:rsidP="006E02FF">
            <w:pPr>
              <w:spacing w:before="60"/>
              <w:jc w:val="right"/>
              <w:rPr>
                <w:lang w:val="vi-VN"/>
              </w:rPr>
            </w:pPr>
            <w:r>
              <w:rPr>
                <w:lang w:val="vi-VN"/>
              </w:rPr>
              <w:t>72</w:t>
            </w:r>
          </w:p>
        </w:tc>
        <w:tc>
          <w:tcPr>
            <w:tcW w:w="1476" w:type="dxa"/>
          </w:tcPr>
          <w:p w:rsidR="00C12823" w:rsidRPr="00397414" w:rsidRDefault="00397414" w:rsidP="006E02FF">
            <w:pPr>
              <w:spacing w:before="60"/>
              <w:jc w:val="right"/>
              <w:rPr>
                <w:lang w:val="vi-VN"/>
              </w:rPr>
            </w:pPr>
            <w:r>
              <w:rPr>
                <w:lang w:val="vi-VN"/>
              </w:rPr>
              <w:t>104%</w:t>
            </w:r>
          </w:p>
        </w:tc>
      </w:tr>
      <w:tr w:rsidR="00C12823" w:rsidRPr="006E02FF">
        <w:tc>
          <w:tcPr>
            <w:tcW w:w="590" w:type="dxa"/>
          </w:tcPr>
          <w:p w:rsidR="00C12823" w:rsidRPr="006E02FF" w:rsidRDefault="00C12823" w:rsidP="006E02FF">
            <w:pPr>
              <w:spacing w:before="60"/>
              <w:jc w:val="center"/>
              <w:rPr>
                <w:lang w:val="nl-NL"/>
              </w:rPr>
            </w:pPr>
            <w:r w:rsidRPr="006E02FF">
              <w:rPr>
                <w:lang w:val="nl-NL"/>
              </w:rPr>
              <w:t>5</w:t>
            </w:r>
          </w:p>
        </w:tc>
        <w:tc>
          <w:tcPr>
            <w:tcW w:w="2816" w:type="dxa"/>
          </w:tcPr>
          <w:p w:rsidR="00C12823" w:rsidRPr="006E02FF" w:rsidRDefault="00C12823" w:rsidP="006E02FF">
            <w:pPr>
              <w:spacing w:before="60"/>
              <w:jc w:val="both"/>
              <w:rPr>
                <w:lang w:val="nl-NL"/>
              </w:rPr>
            </w:pPr>
            <w:r w:rsidRPr="006E02FF">
              <w:rPr>
                <w:lang w:val="nl-NL"/>
              </w:rPr>
              <w:t xml:space="preserve">Thu nhập bình quân </w:t>
            </w:r>
          </w:p>
        </w:tc>
        <w:tc>
          <w:tcPr>
            <w:tcW w:w="1780" w:type="dxa"/>
          </w:tcPr>
          <w:p w:rsidR="00C12823" w:rsidRPr="006E02FF" w:rsidRDefault="00C12823" w:rsidP="006E02FF">
            <w:pPr>
              <w:spacing w:before="60"/>
              <w:jc w:val="center"/>
              <w:rPr>
                <w:lang w:val="nl-NL"/>
              </w:rPr>
            </w:pPr>
            <w:r w:rsidRPr="006E02FF">
              <w:rPr>
                <w:lang w:val="nl-NL"/>
              </w:rPr>
              <w:t>1.000đ/ng/thg</w:t>
            </w:r>
          </w:p>
        </w:tc>
        <w:tc>
          <w:tcPr>
            <w:tcW w:w="1454" w:type="dxa"/>
          </w:tcPr>
          <w:p w:rsidR="00C12823" w:rsidRPr="00397414" w:rsidRDefault="00397414" w:rsidP="00AF0935">
            <w:pPr>
              <w:spacing w:before="60"/>
              <w:jc w:val="right"/>
              <w:rPr>
                <w:lang w:val="vi-VN"/>
              </w:rPr>
            </w:pPr>
            <w:r>
              <w:rPr>
                <w:lang w:val="vi-VN"/>
              </w:rPr>
              <w:t>10.702</w:t>
            </w:r>
          </w:p>
        </w:tc>
        <w:tc>
          <w:tcPr>
            <w:tcW w:w="1455" w:type="dxa"/>
          </w:tcPr>
          <w:p w:rsidR="00C12823" w:rsidRPr="00397414" w:rsidRDefault="00397414" w:rsidP="006E02FF">
            <w:pPr>
              <w:spacing w:before="60"/>
              <w:jc w:val="right"/>
              <w:rPr>
                <w:lang w:val="vi-VN"/>
              </w:rPr>
            </w:pPr>
            <w:r>
              <w:rPr>
                <w:lang w:val="vi-VN"/>
              </w:rPr>
              <w:t>10.840</w:t>
            </w:r>
          </w:p>
        </w:tc>
        <w:tc>
          <w:tcPr>
            <w:tcW w:w="1476" w:type="dxa"/>
          </w:tcPr>
          <w:p w:rsidR="00C12823" w:rsidRPr="00397414" w:rsidRDefault="00397414" w:rsidP="006E02FF">
            <w:pPr>
              <w:spacing w:before="60"/>
              <w:jc w:val="right"/>
              <w:rPr>
                <w:lang w:val="vi-VN"/>
              </w:rPr>
            </w:pPr>
            <w:r>
              <w:rPr>
                <w:lang w:val="vi-VN"/>
              </w:rPr>
              <w:t>101%</w:t>
            </w:r>
          </w:p>
        </w:tc>
      </w:tr>
      <w:tr w:rsidR="00C12823" w:rsidRPr="006E02FF">
        <w:tc>
          <w:tcPr>
            <w:tcW w:w="590" w:type="dxa"/>
          </w:tcPr>
          <w:p w:rsidR="00C12823" w:rsidRPr="006E02FF" w:rsidRDefault="00C12823" w:rsidP="006E02FF">
            <w:pPr>
              <w:spacing w:before="60"/>
              <w:jc w:val="center"/>
              <w:rPr>
                <w:lang w:val="nl-NL"/>
              </w:rPr>
            </w:pPr>
            <w:r w:rsidRPr="006E02FF">
              <w:rPr>
                <w:lang w:val="nl-NL"/>
              </w:rPr>
              <w:t>6</w:t>
            </w:r>
          </w:p>
        </w:tc>
        <w:tc>
          <w:tcPr>
            <w:tcW w:w="2816" w:type="dxa"/>
          </w:tcPr>
          <w:p w:rsidR="00C12823" w:rsidRPr="006E02FF" w:rsidRDefault="00C12823" w:rsidP="006E02FF">
            <w:pPr>
              <w:spacing w:before="60"/>
              <w:jc w:val="both"/>
              <w:rPr>
                <w:lang w:val="nl-NL"/>
              </w:rPr>
            </w:pPr>
            <w:r w:rsidRPr="006E02FF">
              <w:rPr>
                <w:lang w:val="nl-NL"/>
              </w:rPr>
              <w:t>Giá trị TP tồn kho 31/12</w:t>
            </w:r>
          </w:p>
        </w:tc>
        <w:tc>
          <w:tcPr>
            <w:tcW w:w="1780" w:type="dxa"/>
          </w:tcPr>
          <w:p w:rsidR="00C12823" w:rsidRPr="006E02FF" w:rsidRDefault="00C12823" w:rsidP="006E02FF">
            <w:pPr>
              <w:spacing w:before="60"/>
              <w:jc w:val="center"/>
              <w:rPr>
                <w:lang w:val="nl-NL"/>
              </w:rPr>
            </w:pPr>
            <w:r w:rsidRPr="006E02FF">
              <w:rPr>
                <w:lang w:val="nl-NL"/>
              </w:rPr>
              <w:t>Tr.đ</w:t>
            </w:r>
          </w:p>
        </w:tc>
        <w:tc>
          <w:tcPr>
            <w:tcW w:w="1454" w:type="dxa"/>
          </w:tcPr>
          <w:p w:rsidR="00C12823" w:rsidRPr="006C3D99" w:rsidRDefault="006C3D99" w:rsidP="00AF0935">
            <w:pPr>
              <w:spacing w:before="60"/>
              <w:jc w:val="right"/>
              <w:rPr>
                <w:lang w:val="vi-VN"/>
              </w:rPr>
            </w:pPr>
            <w:r>
              <w:rPr>
                <w:lang w:val="vi-VN"/>
              </w:rPr>
              <w:t>960</w:t>
            </w:r>
          </w:p>
        </w:tc>
        <w:tc>
          <w:tcPr>
            <w:tcW w:w="1455" w:type="dxa"/>
          </w:tcPr>
          <w:p w:rsidR="00C12823" w:rsidRPr="006C3D99" w:rsidRDefault="006C3D99" w:rsidP="006E02FF">
            <w:pPr>
              <w:spacing w:before="60"/>
              <w:jc w:val="right"/>
              <w:rPr>
                <w:lang w:val="vi-VN"/>
              </w:rPr>
            </w:pPr>
            <w:r>
              <w:rPr>
                <w:lang w:val="vi-VN"/>
              </w:rPr>
              <w:t>1.700</w:t>
            </w:r>
          </w:p>
        </w:tc>
        <w:tc>
          <w:tcPr>
            <w:tcW w:w="1476" w:type="dxa"/>
          </w:tcPr>
          <w:p w:rsidR="00C12823" w:rsidRPr="006C3D99" w:rsidRDefault="006C3D99" w:rsidP="006E02FF">
            <w:pPr>
              <w:spacing w:before="60"/>
              <w:jc w:val="right"/>
              <w:rPr>
                <w:lang w:val="vi-VN"/>
              </w:rPr>
            </w:pPr>
            <w:r>
              <w:rPr>
                <w:lang w:val="vi-VN"/>
              </w:rPr>
              <w:t>177%</w:t>
            </w:r>
          </w:p>
        </w:tc>
      </w:tr>
      <w:tr w:rsidR="00C12823" w:rsidRPr="006E02FF">
        <w:tc>
          <w:tcPr>
            <w:tcW w:w="590" w:type="dxa"/>
          </w:tcPr>
          <w:p w:rsidR="00C12823" w:rsidRPr="006E02FF" w:rsidRDefault="00C12823" w:rsidP="006E02FF">
            <w:pPr>
              <w:spacing w:before="60"/>
              <w:jc w:val="center"/>
              <w:rPr>
                <w:lang w:val="nl-NL"/>
              </w:rPr>
            </w:pPr>
            <w:r w:rsidRPr="006E02FF">
              <w:rPr>
                <w:lang w:val="nl-NL"/>
              </w:rPr>
              <w:t>7</w:t>
            </w:r>
          </w:p>
        </w:tc>
        <w:tc>
          <w:tcPr>
            <w:tcW w:w="2816" w:type="dxa"/>
          </w:tcPr>
          <w:p w:rsidR="00C12823" w:rsidRPr="006E02FF" w:rsidRDefault="00C12823" w:rsidP="006E02FF">
            <w:pPr>
              <w:spacing w:before="60"/>
              <w:jc w:val="both"/>
              <w:rPr>
                <w:lang w:val="nl-NL"/>
              </w:rPr>
            </w:pPr>
            <w:r w:rsidRPr="006E02FF">
              <w:rPr>
                <w:lang w:val="nl-NL"/>
              </w:rPr>
              <w:t xml:space="preserve">Nợ phải thu </w:t>
            </w:r>
          </w:p>
        </w:tc>
        <w:tc>
          <w:tcPr>
            <w:tcW w:w="1780" w:type="dxa"/>
          </w:tcPr>
          <w:p w:rsidR="00C12823" w:rsidRPr="006E02FF" w:rsidRDefault="00C12823" w:rsidP="006E02FF">
            <w:pPr>
              <w:spacing w:before="60"/>
              <w:jc w:val="center"/>
              <w:rPr>
                <w:lang w:val="nl-NL"/>
              </w:rPr>
            </w:pPr>
            <w:r w:rsidRPr="006E02FF">
              <w:rPr>
                <w:lang w:val="nl-NL"/>
              </w:rPr>
              <w:t>Tr.đ</w:t>
            </w:r>
          </w:p>
        </w:tc>
        <w:tc>
          <w:tcPr>
            <w:tcW w:w="1454" w:type="dxa"/>
          </w:tcPr>
          <w:p w:rsidR="00C12823" w:rsidRPr="006C3D99" w:rsidRDefault="006C3D99" w:rsidP="00AF0935">
            <w:pPr>
              <w:spacing w:before="60"/>
              <w:jc w:val="right"/>
              <w:rPr>
                <w:lang w:val="vi-VN"/>
              </w:rPr>
            </w:pPr>
            <w:r>
              <w:rPr>
                <w:lang w:val="vi-VN"/>
              </w:rPr>
              <w:t>22.280</w:t>
            </w:r>
          </w:p>
        </w:tc>
        <w:tc>
          <w:tcPr>
            <w:tcW w:w="1455" w:type="dxa"/>
          </w:tcPr>
          <w:p w:rsidR="00C12823" w:rsidRPr="006C3D99" w:rsidRDefault="006C3D99" w:rsidP="006E02FF">
            <w:pPr>
              <w:spacing w:before="60"/>
              <w:jc w:val="right"/>
              <w:rPr>
                <w:lang w:val="vi-VN"/>
              </w:rPr>
            </w:pPr>
            <w:r>
              <w:rPr>
                <w:lang w:val="vi-VN"/>
              </w:rPr>
              <w:t>15.000</w:t>
            </w:r>
          </w:p>
        </w:tc>
        <w:tc>
          <w:tcPr>
            <w:tcW w:w="1476" w:type="dxa"/>
          </w:tcPr>
          <w:p w:rsidR="00C12823" w:rsidRPr="006C3D99" w:rsidRDefault="006C3D99" w:rsidP="006E02FF">
            <w:pPr>
              <w:spacing w:before="60"/>
              <w:jc w:val="right"/>
              <w:rPr>
                <w:lang w:val="vi-VN"/>
              </w:rPr>
            </w:pPr>
            <w:r>
              <w:rPr>
                <w:lang w:val="vi-VN"/>
              </w:rPr>
              <w:t>67%</w:t>
            </w:r>
          </w:p>
        </w:tc>
      </w:tr>
      <w:tr w:rsidR="00C12823" w:rsidRPr="006E02FF">
        <w:tc>
          <w:tcPr>
            <w:tcW w:w="590" w:type="dxa"/>
          </w:tcPr>
          <w:p w:rsidR="00C12823" w:rsidRPr="006E02FF" w:rsidRDefault="00C12823" w:rsidP="006E02FF">
            <w:pPr>
              <w:spacing w:before="60"/>
              <w:jc w:val="center"/>
              <w:rPr>
                <w:lang w:val="nl-NL"/>
              </w:rPr>
            </w:pPr>
            <w:r w:rsidRPr="006E02FF">
              <w:rPr>
                <w:lang w:val="nl-NL"/>
              </w:rPr>
              <w:t>8</w:t>
            </w:r>
          </w:p>
        </w:tc>
        <w:tc>
          <w:tcPr>
            <w:tcW w:w="2816" w:type="dxa"/>
          </w:tcPr>
          <w:p w:rsidR="00C12823" w:rsidRPr="006E02FF" w:rsidRDefault="00C12823" w:rsidP="006E02FF">
            <w:pPr>
              <w:spacing w:before="60"/>
              <w:jc w:val="both"/>
              <w:rPr>
                <w:lang w:val="nl-NL"/>
              </w:rPr>
            </w:pPr>
            <w:r w:rsidRPr="006E02FF">
              <w:rPr>
                <w:lang w:val="nl-NL"/>
              </w:rPr>
              <w:t>Sản phẩm sản xuất</w:t>
            </w:r>
          </w:p>
        </w:tc>
        <w:tc>
          <w:tcPr>
            <w:tcW w:w="1780" w:type="dxa"/>
          </w:tcPr>
          <w:p w:rsidR="00C12823" w:rsidRPr="006E02FF" w:rsidRDefault="00C12823" w:rsidP="006E02FF">
            <w:pPr>
              <w:spacing w:before="60"/>
              <w:jc w:val="center"/>
              <w:rPr>
                <w:lang w:val="nl-NL"/>
              </w:rPr>
            </w:pPr>
            <w:r w:rsidRPr="006E02FF">
              <w:rPr>
                <w:lang w:val="nl-NL"/>
              </w:rPr>
              <w:t>Tấn</w:t>
            </w:r>
          </w:p>
        </w:tc>
        <w:tc>
          <w:tcPr>
            <w:tcW w:w="1454" w:type="dxa"/>
          </w:tcPr>
          <w:p w:rsidR="00C12823" w:rsidRPr="00F660D1" w:rsidRDefault="00F660D1" w:rsidP="00AF0935">
            <w:pPr>
              <w:spacing w:before="60"/>
              <w:jc w:val="right"/>
              <w:rPr>
                <w:lang w:val="vi-VN"/>
              </w:rPr>
            </w:pPr>
            <w:r>
              <w:rPr>
                <w:lang w:val="vi-VN"/>
              </w:rPr>
              <w:t>106.541</w:t>
            </w:r>
          </w:p>
        </w:tc>
        <w:tc>
          <w:tcPr>
            <w:tcW w:w="1455" w:type="dxa"/>
          </w:tcPr>
          <w:p w:rsidR="00C12823" w:rsidRPr="00F660D1" w:rsidRDefault="00F660D1" w:rsidP="006E02FF">
            <w:pPr>
              <w:spacing w:before="60"/>
              <w:jc w:val="right"/>
              <w:rPr>
                <w:lang w:val="vi-VN"/>
              </w:rPr>
            </w:pPr>
            <w:r>
              <w:rPr>
                <w:lang w:val="vi-VN"/>
              </w:rPr>
              <w:t>97.670</w:t>
            </w:r>
          </w:p>
        </w:tc>
        <w:tc>
          <w:tcPr>
            <w:tcW w:w="1476" w:type="dxa"/>
          </w:tcPr>
          <w:p w:rsidR="00C12823" w:rsidRPr="00F660D1" w:rsidRDefault="00F660D1" w:rsidP="006E02FF">
            <w:pPr>
              <w:spacing w:before="60"/>
              <w:jc w:val="right"/>
              <w:rPr>
                <w:lang w:val="vi-VN"/>
              </w:rPr>
            </w:pPr>
            <w:r>
              <w:rPr>
                <w:lang w:val="vi-VN"/>
              </w:rPr>
              <w:t>92%</w:t>
            </w:r>
          </w:p>
        </w:tc>
      </w:tr>
      <w:tr w:rsidR="00C12823" w:rsidRPr="006E02FF">
        <w:trPr>
          <w:trHeight w:val="483"/>
        </w:trPr>
        <w:tc>
          <w:tcPr>
            <w:tcW w:w="590" w:type="dxa"/>
          </w:tcPr>
          <w:p w:rsidR="00C12823" w:rsidRPr="006E02FF" w:rsidRDefault="00C12823" w:rsidP="006E02FF">
            <w:pPr>
              <w:spacing w:before="60"/>
              <w:jc w:val="center"/>
              <w:rPr>
                <w:lang w:val="nl-NL"/>
              </w:rPr>
            </w:pPr>
            <w:r w:rsidRPr="006E02FF">
              <w:rPr>
                <w:lang w:val="nl-NL"/>
              </w:rPr>
              <w:t>9</w:t>
            </w:r>
          </w:p>
        </w:tc>
        <w:tc>
          <w:tcPr>
            <w:tcW w:w="2816" w:type="dxa"/>
          </w:tcPr>
          <w:p w:rsidR="00C12823" w:rsidRPr="006E02FF" w:rsidRDefault="00C12823" w:rsidP="006E02FF">
            <w:pPr>
              <w:spacing w:before="60"/>
              <w:jc w:val="both"/>
              <w:rPr>
                <w:lang w:val="nl-NL"/>
              </w:rPr>
            </w:pPr>
            <w:r w:rsidRPr="006E02FF">
              <w:rPr>
                <w:lang w:val="nl-NL"/>
              </w:rPr>
              <w:t>Sản phẩm tiêu thụ</w:t>
            </w:r>
          </w:p>
        </w:tc>
        <w:tc>
          <w:tcPr>
            <w:tcW w:w="1780" w:type="dxa"/>
          </w:tcPr>
          <w:p w:rsidR="00C12823" w:rsidRPr="006E02FF" w:rsidRDefault="00C12823" w:rsidP="006E02FF">
            <w:pPr>
              <w:spacing w:before="60"/>
              <w:jc w:val="center"/>
              <w:rPr>
                <w:lang w:val="nl-NL"/>
              </w:rPr>
            </w:pPr>
            <w:r w:rsidRPr="006E02FF">
              <w:rPr>
                <w:lang w:val="nl-NL"/>
              </w:rPr>
              <w:t>Tấn</w:t>
            </w:r>
          </w:p>
        </w:tc>
        <w:tc>
          <w:tcPr>
            <w:tcW w:w="1454" w:type="dxa"/>
          </w:tcPr>
          <w:p w:rsidR="00C12823" w:rsidRPr="00F660D1" w:rsidRDefault="00F660D1" w:rsidP="00AF0935">
            <w:pPr>
              <w:spacing w:before="60"/>
              <w:jc w:val="right"/>
              <w:rPr>
                <w:lang w:val="vi-VN"/>
              </w:rPr>
            </w:pPr>
            <w:r>
              <w:rPr>
                <w:lang w:val="vi-VN"/>
              </w:rPr>
              <w:t>107.526</w:t>
            </w:r>
          </w:p>
        </w:tc>
        <w:tc>
          <w:tcPr>
            <w:tcW w:w="1455" w:type="dxa"/>
          </w:tcPr>
          <w:p w:rsidR="00C12823" w:rsidRPr="00F660D1" w:rsidRDefault="00F660D1" w:rsidP="006E02FF">
            <w:pPr>
              <w:spacing w:before="60"/>
              <w:jc w:val="right"/>
              <w:rPr>
                <w:lang w:val="vi-VN"/>
              </w:rPr>
            </w:pPr>
            <w:r>
              <w:rPr>
                <w:lang w:val="vi-VN"/>
              </w:rPr>
              <w:t>97.670</w:t>
            </w:r>
          </w:p>
        </w:tc>
        <w:tc>
          <w:tcPr>
            <w:tcW w:w="1476" w:type="dxa"/>
          </w:tcPr>
          <w:p w:rsidR="00C12823" w:rsidRPr="00F660D1" w:rsidRDefault="00F660D1" w:rsidP="006E02FF">
            <w:pPr>
              <w:spacing w:before="60"/>
              <w:jc w:val="right"/>
              <w:rPr>
                <w:lang w:val="vi-VN"/>
              </w:rPr>
            </w:pPr>
            <w:r>
              <w:rPr>
                <w:lang w:val="vi-VN"/>
              </w:rPr>
              <w:t>91%</w:t>
            </w:r>
          </w:p>
        </w:tc>
      </w:tr>
    </w:tbl>
    <w:p w:rsidR="00A03E5A" w:rsidRPr="00D76EF7" w:rsidRDefault="00D75A23" w:rsidP="008D2618">
      <w:pPr>
        <w:spacing w:before="60"/>
        <w:jc w:val="both"/>
        <w:rPr>
          <w:b/>
          <w:lang w:val="nl-NL"/>
        </w:rPr>
      </w:pPr>
      <w:r w:rsidRPr="00D76EF7">
        <w:rPr>
          <w:b/>
          <w:lang w:val="nl-NL"/>
        </w:rPr>
        <w:t>2. Các giải pháp trọ</w:t>
      </w:r>
      <w:r w:rsidR="00A7294F">
        <w:rPr>
          <w:b/>
          <w:lang w:val="nl-NL"/>
        </w:rPr>
        <w:t>ng tâm năm 20</w:t>
      </w:r>
      <w:r w:rsidR="00A7294F">
        <w:rPr>
          <w:b/>
          <w:lang w:val="vi-VN"/>
        </w:rPr>
        <w:t>20</w:t>
      </w:r>
      <w:r w:rsidR="00A03E5A" w:rsidRPr="00D76EF7">
        <w:rPr>
          <w:b/>
          <w:lang w:val="nl-NL"/>
        </w:rPr>
        <w:t>:</w:t>
      </w:r>
    </w:p>
    <w:p w:rsidR="00A03E5A" w:rsidRPr="00D76EF7" w:rsidRDefault="00A03E5A" w:rsidP="008D2618">
      <w:pPr>
        <w:spacing w:before="60"/>
        <w:ind w:firstLine="720"/>
        <w:jc w:val="both"/>
        <w:rPr>
          <w:lang w:val="nl-NL"/>
        </w:rPr>
      </w:pPr>
      <w:r w:rsidRPr="00D76EF7">
        <w:rPr>
          <w:lang w:val="nl-NL"/>
        </w:rPr>
        <w:t>- Xây dựng và giao kế hoạch SXKD, đ</w:t>
      </w:r>
      <w:r w:rsidR="00D75A23" w:rsidRPr="00D76EF7">
        <w:rPr>
          <w:lang w:val="nl-NL"/>
        </w:rPr>
        <w:t>ánh giá việc thực hiện kế hoạch</w:t>
      </w:r>
      <w:r w:rsidRPr="00D76EF7">
        <w:rPr>
          <w:lang w:val="nl-NL"/>
        </w:rPr>
        <w:t xml:space="preserve"> chi tiết theo từng tháng, quý, năm sát với tình hình thực tế, có điều chỉnh cho phù hợp.</w:t>
      </w:r>
    </w:p>
    <w:p w:rsidR="00A03E5A" w:rsidRPr="00D76EF7" w:rsidRDefault="00A03E5A" w:rsidP="008D2618">
      <w:pPr>
        <w:spacing w:before="60"/>
        <w:ind w:firstLine="720"/>
        <w:jc w:val="both"/>
        <w:rPr>
          <w:lang w:val="nl-NL"/>
        </w:rPr>
      </w:pPr>
      <w:r w:rsidRPr="00D76EF7">
        <w:rPr>
          <w:lang w:val="nl-NL"/>
        </w:rPr>
        <w:t>- Tổ chức sản xuất tại khu vực khai thác mỏ và chế biến sản phẩm đảm bảo nâng cao hiệu suất khai thác, an toàn tuyệt đối trong khâu khai thác mỏ.</w:t>
      </w:r>
    </w:p>
    <w:p w:rsidR="00A03E5A" w:rsidRPr="00D76EF7" w:rsidRDefault="00A03E5A" w:rsidP="008D2618">
      <w:pPr>
        <w:spacing w:before="60"/>
        <w:ind w:firstLine="720"/>
        <w:jc w:val="both"/>
        <w:rPr>
          <w:lang w:val="nl-NL"/>
        </w:rPr>
      </w:pPr>
      <w:r w:rsidRPr="00D76EF7">
        <w:rPr>
          <w:lang w:val="nl-NL"/>
        </w:rPr>
        <w:t>-  Thự</w:t>
      </w:r>
      <w:r w:rsidR="00C705A7" w:rsidRPr="00D76EF7">
        <w:rPr>
          <w:lang w:val="nl-NL"/>
        </w:rPr>
        <w:t>c</w:t>
      </w:r>
      <w:r w:rsidRPr="00D76EF7">
        <w:rPr>
          <w:lang w:val="nl-NL"/>
        </w:rPr>
        <w:t xml:space="preserve"> hiện </w:t>
      </w:r>
      <w:r w:rsidR="004B126C" w:rsidRPr="00D76EF7">
        <w:rPr>
          <w:lang w:val="nl-NL"/>
        </w:rPr>
        <w:t>k</w:t>
      </w:r>
      <w:r w:rsidRPr="00D76EF7">
        <w:rPr>
          <w:lang w:val="nl-NL"/>
        </w:rPr>
        <w:t xml:space="preserve">hoán </w:t>
      </w:r>
      <w:r w:rsidR="00F60086" w:rsidRPr="00D76EF7">
        <w:rPr>
          <w:lang w:val="nl-NL"/>
        </w:rPr>
        <w:t xml:space="preserve">cụ thể </w:t>
      </w:r>
      <w:r w:rsidRPr="00D76EF7">
        <w:rPr>
          <w:lang w:val="nl-NL"/>
        </w:rPr>
        <w:t>từng bộ phận. Quản lý chặt chẽ các c</w:t>
      </w:r>
      <w:r w:rsidR="00F60086" w:rsidRPr="00D76EF7">
        <w:rPr>
          <w:lang w:val="nl-NL"/>
        </w:rPr>
        <w:t>hi phí theo phương án khoán</w:t>
      </w:r>
      <w:r w:rsidRPr="00D76EF7">
        <w:rPr>
          <w:lang w:val="nl-NL"/>
        </w:rPr>
        <w:t>, bám sát kế hoạch SXKD.</w:t>
      </w:r>
    </w:p>
    <w:p w:rsidR="00A03E5A" w:rsidRPr="00D76EF7" w:rsidRDefault="00A03E5A" w:rsidP="008D2618">
      <w:pPr>
        <w:spacing w:before="60"/>
        <w:ind w:firstLine="720"/>
        <w:jc w:val="both"/>
        <w:rPr>
          <w:lang w:val="nl-NL"/>
        </w:rPr>
      </w:pPr>
      <w:r w:rsidRPr="00D76EF7">
        <w:rPr>
          <w:lang w:val="nl-NL"/>
        </w:rPr>
        <w:lastRenderedPageBreak/>
        <w:t>- Đầu tư bổ xung một số thiết bị phục vụ công tác khai thác, công tác chế biến . Bảo quản và sửa chữa, sử dụng có hiệu quả các thiết bị tại nhà máy chế biến.</w:t>
      </w:r>
    </w:p>
    <w:p w:rsidR="00A03E5A" w:rsidRPr="00D76EF7" w:rsidRDefault="00A03E5A" w:rsidP="008D2618">
      <w:pPr>
        <w:spacing w:before="60"/>
        <w:ind w:firstLine="720"/>
        <w:jc w:val="both"/>
        <w:rPr>
          <w:lang w:val="nl-NL"/>
        </w:rPr>
      </w:pPr>
      <w:r w:rsidRPr="00D76EF7">
        <w:rPr>
          <w:lang w:val="nl-NL"/>
        </w:rPr>
        <w:t>- Tối đa hóa sản xuất sản phẩm có giá bán cao, giảm tỷ trọng sản phẩm có giá bán thấp.</w:t>
      </w:r>
    </w:p>
    <w:p w:rsidR="00A03E5A" w:rsidRPr="00D76EF7" w:rsidRDefault="00A03E5A" w:rsidP="008D2618">
      <w:pPr>
        <w:spacing w:before="60"/>
        <w:ind w:firstLine="720"/>
        <w:jc w:val="both"/>
        <w:rPr>
          <w:lang w:val="nl-NL"/>
        </w:rPr>
      </w:pPr>
      <w:r w:rsidRPr="00D76EF7">
        <w:rPr>
          <w:lang w:val="nl-NL"/>
        </w:rPr>
        <w:t>- Tập trung nhân lực và chi phí cho công tác thu hồi công nợ.</w:t>
      </w:r>
    </w:p>
    <w:p w:rsidR="00A03E5A" w:rsidRPr="00D76EF7" w:rsidRDefault="00A03E5A" w:rsidP="008D2618">
      <w:pPr>
        <w:spacing w:before="60"/>
        <w:ind w:firstLine="720"/>
        <w:jc w:val="both"/>
        <w:rPr>
          <w:lang w:val="nl-NL"/>
        </w:rPr>
      </w:pPr>
      <w:r w:rsidRPr="00D76EF7">
        <w:rPr>
          <w:lang w:val="nl-NL"/>
        </w:rPr>
        <w:t>- Tìm kiếm thị trường để làm thương mại, tiêu thụ một số loại nguyên liệu phục vụ cho ngành sản xuất Kính và Ceramic...</w:t>
      </w:r>
    </w:p>
    <w:p w:rsidR="00A03E5A" w:rsidRPr="00D76EF7" w:rsidRDefault="00A03E5A" w:rsidP="008D2618">
      <w:pPr>
        <w:spacing w:before="60"/>
        <w:ind w:firstLine="720"/>
        <w:jc w:val="both"/>
        <w:rPr>
          <w:lang w:val="nl-NL"/>
        </w:rPr>
      </w:pPr>
      <w:r w:rsidRPr="00D76EF7">
        <w:rPr>
          <w:lang w:val="nl-NL"/>
        </w:rPr>
        <w:t>- Bổ xung chính sách thu hút người lao đ</w:t>
      </w:r>
      <w:r w:rsidR="002955DD" w:rsidRPr="00D76EF7">
        <w:rPr>
          <w:lang w:val="nl-NL"/>
        </w:rPr>
        <w:t xml:space="preserve">ộng, đảm bảo thu nhập bình quân </w:t>
      </w:r>
      <w:r w:rsidR="00783E5D">
        <w:rPr>
          <w:lang w:val="vi-VN"/>
        </w:rPr>
        <w:t>10.840.000</w:t>
      </w:r>
      <w:r w:rsidRPr="00F949A0">
        <w:rPr>
          <w:lang w:val="nl-NL"/>
        </w:rPr>
        <w:t>,</w:t>
      </w:r>
      <w:r w:rsidRPr="00D76EF7">
        <w:rPr>
          <w:lang w:val="nl-NL"/>
        </w:rPr>
        <w:t>đ/ng/tháng.</w:t>
      </w:r>
    </w:p>
    <w:p w:rsidR="00A03E5A" w:rsidRPr="00D76EF7" w:rsidRDefault="00A03E5A" w:rsidP="008D2618">
      <w:pPr>
        <w:spacing w:before="60"/>
        <w:ind w:firstLine="720"/>
        <w:jc w:val="both"/>
        <w:rPr>
          <w:lang w:val="nl-NL"/>
        </w:rPr>
      </w:pPr>
      <w:r w:rsidRPr="00D76EF7">
        <w:rPr>
          <w:lang w:val="nl-NL"/>
        </w:rPr>
        <w:t>- Thực hiện tốt nghĩa vụ với Nhà nước, đảm bảo quyền lợi cho người lao động.</w:t>
      </w:r>
    </w:p>
    <w:p w:rsidR="00A03E5A" w:rsidRPr="00D76EF7" w:rsidRDefault="00A03E5A" w:rsidP="008D2618">
      <w:pPr>
        <w:spacing w:before="60"/>
        <w:ind w:firstLine="720"/>
        <w:jc w:val="both"/>
        <w:rPr>
          <w:lang w:val="nl-NL"/>
        </w:rPr>
      </w:pPr>
      <w:r w:rsidRPr="00D76EF7">
        <w:rPr>
          <w:lang w:val="nl-NL"/>
        </w:rPr>
        <w:t>- Đặc biệt quan tâm công tác an toàn khi khai thác, khi vận hành dây chuyền, an toàn vật liệu nổ và vệ sinh lao động.</w:t>
      </w:r>
    </w:p>
    <w:p w:rsidR="00A03E5A" w:rsidRPr="00D76EF7" w:rsidRDefault="00A03E5A" w:rsidP="008D2618">
      <w:pPr>
        <w:spacing w:before="60"/>
        <w:ind w:firstLine="720"/>
        <w:jc w:val="both"/>
        <w:rPr>
          <w:lang w:val="nl-NL"/>
        </w:rPr>
      </w:pPr>
      <w:r w:rsidRPr="00D76EF7">
        <w:rPr>
          <w:lang w:val="nl-NL"/>
        </w:rPr>
        <w:t>- Tăng cường công tác kiểm soát và quản lý chất lượng sản phẩm ngay từ khâu khai thác, tập trung củng cố từng bước phòng thí nghiệm của công ty để kiểm tra, kiểm soát đảm bảo chính xác c</w:t>
      </w:r>
      <w:r w:rsidR="00783E5D">
        <w:rPr>
          <w:lang w:val="nl-NL"/>
        </w:rPr>
        <w:t>hất lượng sản phẩm. Phấn đấu 20</w:t>
      </w:r>
      <w:r w:rsidR="00783E5D">
        <w:rPr>
          <w:lang w:val="vi-VN"/>
        </w:rPr>
        <w:t>20</w:t>
      </w:r>
      <w:r w:rsidRPr="00D76EF7">
        <w:rPr>
          <w:lang w:val="nl-NL"/>
        </w:rPr>
        <w:t>, không có kiếu nại của khách hàng về chất lượng.</w:t>
      </w:r>
    </w:p>
    <w:p w:rsidR="00A03E5A" w:rsidRPr="00D76EF7" w:rsidRDefault="00A03E5A" w:rsidP="008D2618">
      <w:pPr>
        <w:spacing w:before="60"/>
        <w:ind w:firstLine="720"/>
        <w:jc w:val="both"/>
        <w:rPr>
          <w:lang w:val="nl-NL"/>
        </w:rPr>
      </w:pPr>
      <w:r w:rsidRPr="00D76EF7">
        <w:rPr>
          <w:lang w:val="nl-NL"/>
        </w:rPr>
        <w:t>- Phát huy vai trò tổ chức đảng và các đoàn thể, thực hiện tốt công tác dân chủ trong điều hành.</w:t>
      </w:r>
    </w:p>
    <w:p w:rsidR="00A03E5A" w:rsidRPr="00D76EF7" w:rsidRDefault="00A03E5A" w:rsidP="008D2618">
      <w:pPr>
        <w:spacing w:before="60"/>
        <w:ind w:firstLine="720"/>
        <w:jc w:val="both"/>
        <w:rPr>
          <w:lang w:val="nl-NL"/>
        </w:rPr>
      </w:pPr>
      <w:r w:rsidRPr="00D76EF7">
        <w:rPr>
          <w:lang w:val="nl-NL"/>
        </w:rPr>
        <w:t xml:space="preserve">- </w:t>
      </w:r>
      <w:r w:rsidR="001F2575">
        <w:rPr>
          <w:lang w:val="nl-NL"/>
        </w:rPr>
        <w:t>Có chính sách k</w:t>
      </w:r>
      <w:r w:rsidRPr="00D76EF7">
        <w:rPr>
          <w:lang w:val="nl-NL"/>
        </w:rPr>
        <w:t>huyến khích cán bộ công nhân viên có tay nghề cao, có nhiều đóng góp cho công ty.</w:t>
      </w:r>
    </w:p>
    <w:p w:rsidR="00A03E5A" w:rsidRPr="00D76EF7" w:rsidRDefault="00635BE4" w:rsidP="008D2618">
      <w:pPr>
        <w:spacing w:before="60"/>
        <w:ind w:firstLine="720"/>
        <w:jc w:val="both"/>
        <w:rPr>
          <w:lang w:val="nl-NL"/>
        </w:rPr>
      </w:pPr>
      <w:r>
        <w:rPr>
          <w:lang w:val="nl-NL"/>
        </w:rPr>
        <w:t>Với các chỉ tiêu kế hoạch 20</w:t>
      </w:r>
      <w:r>
        <w:rPr>
          <w:lang w:val="vi-VN"/>
        </w:rPr>
        <w:t>20</w:t>
      </w:r>
      <w:r w:rsidR="00A03E5A" w:rsidRPr="00D76EF7">
        <w:rPr>
          <w:lang w:val="nl-NL"/>
        </w:rPr>
        <w:t>,</w:t>
      </w:r>
      <w:r w:rsidR="004313BC" w:rsidRPr="00D76EF7">
        <w:rPr>
          <w:lang w:val="nl-NL"/>
        </w:rPr>
        <w:t xml:space="preserve"> </w:t>
      </w:r>
      <w:r w:rsidR="00A03E5A" w:rsidRPr="00D76EF7">
        <w:rPr>
          <w:lang w:val="nl-NL"/>
        </w:rPr>
        <w:t>HĐQT và Ban điều hành Công ty, cùng tập thể cán bộ công nhân viên công ty thực hiện các giải pháp quyết liệt phấn đấu triển khai hoàn thà</w:t>
      </w:r>
      <w:r>
        <w:rPr>
          <w:lang w:val="nl-NL"/>
        </w:rPr>
        <w:t>nh các chỉ tiêu kế hoạch năm 20</w:t>
      </w:r>
      <w:r>
        <w:rPr>
          <w:lang w:val="vi-VN"/>
        </w:rPr>
        <w:t>20</w:t>
      </w:r>
      <w:r w:rsidR="00A03E5A" w:rsidRPr="00D76EF7">
        <w:rPr>
          <w:lang w:val="nl-NL"/>
        </w:rPr>
        <w:t xml:space="preserve"> đồng thời tích cực áp dụng các sáng kiến cải tiến nhằm giảm chi phí, nâng cao năng suất lao động, cải thiện điều kiện làm việc, phấn đấu hoàn thành suất sắc các chỉ t</w:t>
      </w:r>
      <w:r>
        <w:rPr>
          <w:lang w:val="nl-NL"/>
        </w:rPr>
        <w:t>iêu kế hoạch năm 20</w:t>
      </w:r>
      <w:r>
        <w:rPr>
          <w:lang w:val="vi-VN"/>
        </w:rPr>
        <w:t>20</w:t>
      </w:r>
      <w:r>
        <w:rPr>
          <w:lang w:val="nl-NL"/>
        </w:rPr>
        <w:t xml:space="preserve"> mà ĐHCĐ thường niên 20</w:t>
      </w:r>
      <w:r>
        <w:rPr>
          <w:lang w:val="vi-VN"/>
        </w:rPr>
        <w:t>20</w:t>
      </w:r>
      <w:r w:rsidR="00A03E5A" w:rsidRPr="00D76EF7">
        <w:rPr>
          <w:lang w:val="nl-NL"/>
        </w:rPr>
        <w:t xml:space="preserve"> giao cho.</w:t>
      </w:r>
    </w:p>
    <w:p w:rsidR="00A03E5A" w:rsidRDefault="00A03E5A" w:rsidP="008D2618">
      <w:pPr>
        <w:spacing w:before="60"/>
        <w:ind w:firstLine="720"/>
        <w:jc w:val="both"/>
        <w:rPr>
          <w:lang w:val="nl-NL"/>
        </w:rPr>
      </w:pPr>
    </w:p>
    <w:tbl>
      <w:tblPr>
        <w:tblW w:w="0" w:type="auto"/>
        <w:tblLook w:val="01E0" w:firstRow="1" w:lastRow="1" w:firstColumn="1" w:lastColumn="1" w:noHBand="0" w:noVBand="0"/>
      </w:tblPr>
      <w:tblGrid>
        <w:gridCol w:w="4785"/>
        <w:gridCol w:w="4786"/>
      </w:tblGrid>
      <w:tr w:rsidR="00A03E5A" w:rsidRPr="006E02FF">
        <w:tc>
          <w:tcPr>
            <w:tcW w:w="4785" w:type="dxa"/>
          </w:tcPr>
          <w:p w:rsidR="00A03E5A" w:rsidRPr="006E02FF" w:rsidRDefault="00A03E5A" w:rsidP="006E02FF">
            <w:pPr>
              <w:spacing w:before="120"/>
              <w:jc w:val="both"/>
              <w:rPr>
                <w:lang w:val="nl-NL"/>
              </w:rPr>
            </w:pPr>
          </w:p>
        </w:tc>
        <w:tc>
          <w:tcPr>
            <w:tcW w:w="4786" w:type="dxa"/>
          </w:tcPr>
          <w:p w:rsidR="00A03E5A" w:rsidRPr="006E02FF" w:rsidRDefault="00A03E5A" w:rsidP="006E02FF">
            <w:pPr>
              <w:spacing w:before="120"/>
              <w:jc w:val="center"/>
              <w:rPr>
                <w:b/>
                <w:sz w:val="24"/>
                <w:szCs w:val="24"/>
                <w:lang w:val="nl-NL"/>
              </w:rPr>
            </w:pPr>
            <w:r w:rsidRPr="006E02FF">
              <w:rPr>
                <w:b/>
                <w:sz w:val="24"/>
                <w:szCs w:val="24"/>
                <w:lang w:val="nl-NL"/>
              </w:rPr>
              <w:t xml:space="preserve">T/M HỘI </w:t>
            </w:r>
            <w:r w:rsidRPr="006E02FF">
              <w:rPr>
                <w:rFonts w:hint="eastAsia"/>
                <w:b/>
                <w:sz w:val="24"/>
                <w:szCs w:val="24"/>
                <w:lang w:val="nl-NL"/>
              </w:rPr>
              <w:t>Đ</w:t>
            </w:r>
            <w:r w:rsidRPr="006E02FF">
              <w:rPr>
                <w:b/>
                <w:sz w:val="24"/>
                <w:szCs w:val="24"/>
                <w:lang w:val="nl-NL"/>
              </w:rPr>
              <w:t>ỒNG QUẢN TRỊ</w:t>
            </w:r>
          </w:p>
          <w:p w:rsidR="00A03E5A" w:rsidRPr="006E02FF" w:rsidRDefault="00A03E5A" w:rsidP="006E02FF">
            <w:pPr>
              <w:spacing w:before="120"/>
              <w:jc w:val="center"/>
              <w:rPr>
                <w:b/>
                <w:sz w:val="24"/>
                <w:szCs w:val="24"/>
                <w:lang w:val="nl-NL"/>
              </w:rPr>
            </w:pPr>
            <w:r w:rsidRPr="006E02FF">
              <w:rPr>
                <w:b/>
                <w:sz w:val="24"/>
                <w:szCs w:val="24"/>
                <w:lang w:val="nl-NL"/>
              </w:rPr>
              <w:t>CHỦ TỊCH</w:t>
            </w:r>
          </w:p>
          <w:p w:rsidR="00A03E5A" w:rsidRPr="006E02FF" w:rsidRDefault="00A03E5A" w:rsidP="006E02FF">
            <w:pPr>
              <w:spacing w:before="120"/>
              <w:jc w:val="both"/>
              <w:rPr>
                <w:lang w:val="nl-NL"/>
              </w:rPr>
            </w:pPr>
          </w:p>
          <w:p w:rsidR="00A03E5A" w:rsidRPr="006E02FF" w:rsidRDefault="00A03E5A" w:rsidP="006E02FF">
            <w:pPr>
              <w:spacing w:before="120"/>
              <w:jc w:val="both"/>
              <w:rPr>
                <w:lang w:val="nl-NL"/>
              </w:rPr>
            </w:pPr>
          </w:p>
          <w:p w:rsidR="00A03E5A" w:rsidRPr="006E02FF" w:rsidRDefault="00A03E5A" w:rsidP="006E02FF">
            <w:pPr>
              <w:spacing w:before="120"/>
              <w:jc w:val="both"/>
              <w:rPr>
                <w:lang w:val="nl-NL"/>
              </w:rPr>
            </w:pPr>
          </w:p>
          <w:p w:rsidR="00A03E5A" w:rsidRPr="006E02FF" w:rsidRDefault="00A03E5A" w:rsidP="006E02FF">
            <w:pPr>
              <w:spacing w:before="120"/>
              <w:jc w:val="center"/>
              <w:rPr>
                <w:b/>
                <w:i/>
                <w:lang w:val="nl-NL"/>
              </w:rPr>
            </w:pPr>
            <w:r w:rsidRPr="006E02FF">
              <w:rPr>
                <w:b/>
                <w:i/>
                <w:lang w:val="nl-NL"/>
              </w:rPr>
              <w:t>Hoàng Kim Bồng</w:t>
            </w:r>
          </w:p>
        </w:tc>
      </w:tr>
    </w:tbl>
    <w:p w:rsidR="00A03E5A" w:rsidRDefault="00A03E5A" w:rsidP="00A03E5A">
      <w:pPr>
        <w:spacing w:before="120"/>
        <w:ind w:firstLine="720"/>
        <w:jc w:val="both"/>
        <w:rPr>
          <w:lang w:val="nl-NL"/>
        </w:rPr>
      </w:pPr>
    </w:p>
    <w:p w:rsidR="00064EE2" w:rsidRDefault="00064EE2" w:rsidP="00A03E5A">
      <w:pPr>
        <w:spacing w:before="120"/>
        <w:ind w:firstLine="720"/>
        <w:jc w:val="both"/>
        <w:rPr>
          <w:lang w:val="nl-NL"/>
        </w:rPr>
      </w:pPr>
    </w:p>
    <w:p w:rsidR="00064EE2" w:rsidRDefault="00064EE2" w:rsidP="00A03E5A">
      <w:pPr>
        <w:spacing w:before="120"/>
        <w:ind w:firstLine="720"/>
        <w:jc w:val="both"/>
        <w:rPr>
          <w:lang w:val="nl-NL"/>
        </w:rPr>
      </w:pPr>
    </w:p>
    <w:p w:rsidR="00064EE2" w:rsidRDefault="00064EE2" w:rsidP="00A03E5A">
      <w:pPr>
        <w:spacing w:before="120"/>
        <w:ind w:firstLine="720"/>
        <w:jc w:val="both"/>
        <w:rPr>
          <w:lang w:val="nl-NL"/>
        </w:rPr>
      </w:pPr>
    </w:p>
    <w:p w:rsidR="00064EE2" w:rsidRDefault="00064EE2" w:rsidP="00A03E5A">
      <w:pPr>
        <w:spacing w:before="120"/>
        <w:ind w:firstLine="720"/>
        <w:jc w:val="both"/>
        <w:rPr>
          <w:lang w:val="nl-NL"/>
        </w:rPr>
      </w:pPr>
    </w:p>
    <w:p w:rsidR="001E768A" w:rsidRPr="000B34F1" w:rsidRDefault="001E768A">
      <w:pPr>
        <w:rPr>
          <w:lang w:val="vi-VN"/>
        </w:rPr>
      </w:pPr>
    </w:p>
    <w:sectPr w:rsidR="001E768A" w:rsidRPr="000B34F1" w:rsidSect="00296691">
      <w:footerReference w:type="default" r:id="rId7"/>
      <w:pgSz w:w="11907" w:h="16840" w:code="9"/>
      <w:pgMar w:top="851"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7C9" w:rsidRDefault="008217C9">
      <w:r>
        <w:separator/>
      </w:r>
    </w:p>
  </w:endnote>
  <w:endnote w:type="continuationSeparator" w:id="0">
    <w:p w:rsidR="008217C9" w:rsidRDefault="0082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H">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4F1" w:rsidRPr="004E32A2" w:rsidRDefault="000B34F1" w:rsidP="004E32A2">
    <w:pPr>
      <w:pStyle w:val="Footer"/>
      <w:jc w:val="right"/>
      <w:rPr>
        <w:rFonts w:ascii="Times New Roman" w:hAnsi="Times New Roman"/>
        <w:sz w:val="20"/>
        <w:szCs w:val="20"/>
      </w:rPr>
    </w:pPr>
    <w:r w:rsidRPr="004E32A2">
      <w:rPr>
        <w:rFonts w:ascii="Times New Roman" w:hAnsi="Times New Roman"/>
        <w:sz w:val="20"/>
        <w:szCs w:val="20"/>
      </w:rPr>
      <w:t>Báo cáo của hội đồng quản trị trang sô:</w:t>
    </w:r>
    <w:r w:rsidRPr="00EF5305">
      <w:rPr>
        <w:rStyle w:val="PageNumber"/>
        <w:sz w:val="20"/>
        <w:szCs w:val="20"/>
      </w:rPr>
      <w:fldChar w:fldCharType="begin"/>
    </w:r>
    <w:r w:rsidRPr="00EF5305">
      <w:rPr>
        <w:rStyle w:val="PageNumber"/>
        <w:sz w:val="20"/>
        <w:szCs w:val="20"/>
      </w:rPr>
      <w:instrText xml:space="preserve"> PAGE </w:instrText>
    </w:r>
    <w:r w:rsidRPr="00EF5305">
      <w:rPr>
        <w:rStyle w:val="PageNumber"/>
        <w:sz w:val="20"/>
        <w:szCs w:val="20"/>
      </w:rPr>
      <w:fldChar w:fldCharType="separate"/>
    </w:r>
    <w:r w:rsidR="00C1373B">
      <w:rPr>
        <w:rStyle w:val="PageNumber"/>
        <w:noProof/>
        <w:sz w:val="20"/>
        <w:szCs w:val="20"/>
      </w:rPr>
      <w:t>1</w:t>
    </w:r>
    <w:r w:rsidRPr="00EF5305">
      <w:rPr>
        <w:rStyle w:val="PageNumber"/>
        <w:sz w:val="20"/>
        <w:szCs w:val="20"/>
      </w:rPr>
      <w:fldChar w:fldCharType="end"/>
    </w:r>
    <w:r w:rsidRPr="00EF5305">
      <w:rPr>
        <w:rFonts w:ascii="Times New Roman" w:hAnsi="Times New Roman"/>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7C9" w:rsidRDefault="008217C9">
      <w:r>
        <w:separator/>
      </w:r>
    </w:p>
  </w:footnote>
  <w:footnote w:type="continuationSeparator" w:id="0">
    <w:p w:rsidR="008217C9" w:rsidRDefault="008217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C6F20"/>
    <w:multiLevelType w:val="hybridMultilevel"/>
    <w:tmpl w:val="E4CE60B6"/>
    <w:lvl w:ilvl="0" w:tplc="AE14EAEA">
      <w:start w:val="1"/>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00410D"/>
    <w:multiLevelType w:val="hybridMultilevel"/>
    <w:tmpl w:val="8286E274"/>
    <w:lvl w:ilvl="0" w:tplc="F9ACCDCC">
      <w:numFmt w:val="bullet"/>
      <w:lvlText w:val="-"/>
      <w:lvlJc w:val="left"/>
      <w:pPr>
        <w:tabs>
          <w:tab w:val="num" w:pos="720"/>
        </w:tabs>
        <w:ind w:left="720" w:hanging="360"/>
      </w:pPr>
      <w:rPr>
        <w:rFonts w:ascii=".VnArial" w:eastAsia="Times New Roman" w:hAnsi=".VnAria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C620DF"/>
    <w:multiLevelType w:val="hybridMultilevel"/>
    <w:tmpl w:val="F566CBDE"/>
    <w:lvl w:ilvl="0" w:tplc="C9ECF00E">
      <w:numFmt w:val="bullet"/>
      <w:lvlText w:val="-"/>
      <w:lvlJc w:val="left"/>
      <w:pPr>
        <w:tabs>
          <w:tab w:val="num" w:pos="720"/>
        </w:tabs>
        <w:ind w:left="720" w:hanging="360"/>
      </w:pPr>
      <w:rPr>
        <w:rFonts w:ascii=".VnArialH" w:eastAsia="Times New Roman" w:hAnsi=".VnArialH"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8F2967"/>
    <w:multiLevelType w:val="hybridMultilevel"/>
    <w:tmpl w:val="8C981A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FA35C0"/>
    <w:multiLevelType w:val="hybridMultilevel"/>
    <w:tmpl w:val="0F2EA898"/>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0843CC"/>
    <w:multiLevelType w:val="hybridMultilevel"/>
    <w:tmpl w:val="3634B150"/>
    <w:lvl w:ilvl="0" w:tplc="D87831A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BC254E"/>
    <w:multiLevelType w:val="hybridMultilevel"/>
    <w:tmpl w:val="0C6AC03A"/>
    <w:lvl w:ilvl="0" w:tplc="79529B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D5934FC"/>
    <w:multiLevelType w:val="hybridMultilevel"/>
    <w:tmpl w:val="C462794E"/>
    <w:lvl w:ilvl="0" w:tplc="4DB6CF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6B66B2E"/>
    <w:multiLevelType w:val="hybridMultilevel"/>
    <w:tmpl w:val="F9C6BF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8142E8"/>
    <w:multiLevelType w:val="hybridMultilevel"/>
    <w:tmpl w:val="8F24BC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9D63EB"/>
    <w:multiLevelType w:val="hybridMultilevel"/>
    <w:tmpl w:val="7E4A4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8072B7"/>
    <w:multiLevelType w:val="hybridMultilevel"/>
    <w:tmpl w:val="4454B3A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263BD0"/>
    <w:multiLevelType w:val="hybridMultilevel"/>
    <w:tmpl w:val="4A22725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E8C3216"/>
    <w:multiLevelType w:val="hybridMultilevel"/>
    <w:tmpl w:val="66ECE572"/>
    <w:lvl w:ilvl="0" w:tplc="04DE088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3914352"/>
    <w:multiLevelType w:val="hybridMultilevel"/>
    <w:tmpl w:val="17B4C076"/>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A634A8"/>
    <w:multiLevelType w:val="hybridMultilevel"/>
    <w:tmpl w:val="2C6A6B6C"/>
    <w:lvl w:ilvl="0" w:tplc="B74E9C5E">
      <w:start w:val="89"/>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4"/>
  </w:num>
  <w:num w:numId="4">
    <w:abstractNumId w:val="6"/>
  </w:num>
  <w:num w:numId="5">
    <w:abstractNumId w:val="7"/>
  </w:num>
  <w:num w:numId="6">
    <w:abstractNumId w:val="3"/>
  </w:num>
  <w:num w:numId="7">
    <w:abstractNumId w:val="13"/>
  </w:num>
  <w:num w:numId="8">
    <w:abstractNumId w:val="12"/>
  </w:num>
  <w:num w:numId="9">
    <w:abstractNumId w:val="10"/>
  </w:num>
  <w:num w:numId="10">
    <w:abstractNumId w:val="15"/>
  </w:num>
  <w:num w:numId="11">
    <w:abstractNumId w:val="11"/>
  </w:num>
  <w:num w:numId="12">
    <w:abstractNumId w:val="2"/>
  </w:num>
  <w:num w:numId="13">
    <w:abstractNumId w:val="1"/>
  </w:num>
  <w:num w:numId="14">
    <w:abstractNumId w:val="0"/>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E5A"/>
    <w:rsid w:val="000163BD"/>
    <w:rsid w:val="00024877"/>
    <w:rsid w:val="0003394F"/>
    <w:rsid w:val="00041C9F"/>
    <w:rsid w:val="000471DD"/>
    <w:rsid w:val="00047D9C"/>
    <w:rsid w:val="00054CE0"/>
    <w:rsid w:val="00064EE2"/>
    <w:rsid w:val="000813A4"/>
    <w:rsid w:val="000874BB"/>
    <w:rsid w:val="00091DF6"/>
    <w:rsid w:val="000950FF"/>
    <w:rsid w:val="000B34F1"/>
    <w:rsid w:val="000B4A53"/>
    <w:rsid w:val="000B5CE9"/>
    <w:rsid w:val="000C369F"/>
    <w:rsid w:val="000C4C12"/>
    <w:rsid w:val="000E6089"/>
    <w:rsid w:val="00100122"/>
    <w:rsid w:val="0012707A"/>
    <w:rsid w:val="00146555"/>
    <w:rsid w:val="00147226"/>
    <w:rsid w:val="0016138F"/>
    <w:rsid w:val="001A72AB"/>
    <w:rsid w:val="001B1436"/>
    <w:rsid w:val="001B6A33"/>
    <w:rsid w:val="001C1695"/>
    <w:rsid w:val="001D0DC7"/>
    <w:rsid w:val="001E3FBD"/>
    <w:rsid w:val="001E768A"/>
    <w:rsid w:val="001F2575"/>
    <w:rsid w:val="00203EC4"/>
    <w:rsid w:val="0020421E"/>
    <w:rsid w:val="00211B88"/>
    <w:rsid w:val="00231E4B"/>
    <w:rsid w:val="002426BA"/>
    <w:rsid w:val="002450AE"/>
    <w:rsid w:val="00264BFA"/>
    <w:rsid w:val="00273D48"/>
    <w:rsid w:val="002955DD"/>
    <w:rsid w:val="00296691"/>
    <w:rsid w:val="00296F3D"/>
    <w:rsid w:val="002D5DE8"/>
    <w:rsid w:val="002F5575"/>
    <w:rsid w:val="0030473E"/>
    <w:rsid w:val="003102C6"/>
    <w:rsid w:val="003173DB"/>
    <w:rsid w:val="00326510"/>
    <w:rsid w:val="00342BA4"/>
    <w:rsid w:val="00344787"/>
    <w:rsid w:val="00350FF1"/>
    <w:rsid w:val="0036451A"/>
    <w:rsid w:val="00367889"/>
    <w:rsid w:val="00370EAF"/>
    <w:rsid w:val="003853C3"/>
    <w:rsid w:val="00395EB8"/>
    <w:rsid w:val="00397414"/>
    <w:rsid w:val="003A53D2"/>
    <w:rsid w:val="003C56AB"/>
    <w:rsid w:val="003D06FC"/>
    <w:rsid w:val="003D3B36"/>
    <w:rsid w:val="00412E42"/>
    <w:rsid w:val="00417297"/>
    <w:rsid w:val="004313BC"/>
    <w:rsid w:val="00431D4B"/>
    <w:rsid w:val="00437FBE"/>
    <w:rsid w:val="00442141"/>
    <w:rsid w:val="00445786"/>
    <w:rsid w:val="004526AA"/>
    <w:rsid w:val="00483D20"/>
    <w:rsid w:val="004939C6"/>
    <w:rsid w:val="004A2C92"/>
    <w:rsid w:val="004B126C"/>
    <w:rsid w:val="004B38C7"/>
    <w:rsid w:val="004B5615"/>
    <w:rsid w:val="004B7F3B"/>
    <w:rsid w:val="004C5283"/>
    <w:rsid w:val="004E32A2"/>
    <w:rsid w:val="004F5119"/>
    <w:rsid w:val="004F5FC3"/>
    <w:rsid w:val="005077CC"/>
    <w:rsid w:val="00520662"/>
    <w:rsid w:val="00557F96"/>
    <w:rsid w:val="005620AC"/>
    <w:rsid w:val="005637F0"/>
    <w:rsid w:val="005738E5"/>
    <w:rsid w:val="005C04E3"/>
    <w:rsid w:val="005E6A3E"/>
    <w:rsid w:val="005F3DD9"/>
    <w:rsid w:val="00604250"/>
    <w:rsid w:val="00612A4F"/>
    <w:rsid w:val="006170B3"/>
    <w:rsid w:val="00635244"/>
    <w:rsid w:val="00635BE4"/>
    <w:rsid w:val="00640824"/>
    <w:rsid w:val="006740B9"/>
    <w:rsid w:val="00676D1C"/>
    <w:rsid w:val="00685A6A"/>
    <w:rsid w:val="00697530"/>
    <w:rsid w:val="00697FF5"/>
    <w:rsid w:val="006A1775"/>
    <w:rsid w:val="006A4F64"/>
    <w:rsid w:val="006A6EE1"/>
    <w:rsid w:val="006B2F8B"/>
    <w:rsid w:val="006B3BE0"/>
    <w:rsid w:val="006C3D99"/>
    <w:rsid w:val="006E02FF"/>
    <w:rsid w:val="0075716E"/>
    <w:rsid w:val="0076324C"/>
    <w:rsid w:val="00781779"/>
    <w:rsid w:val="00783E5D"/>
    <w:rsid w:val="007B0D10"/>
    <w:rsid w:val="007C14DC"/>
    <w:rsid w:val="007D0C46"/>
    <w:rsid w:val="007F2784"/>
    <w:rsid w:val="00811B44"/>
    <w:rsid w:val="00812E79"/>
    <w:rsid w:val="008139EC"/>
    <w:rsid w:val="008217C9"/>
    <w:rsid w:val="008458E3"/>
    <w:rsid w:val="008825B8"/>
    <w:rsid w:val="0089175B"/>
    <w:rsid w:val="008D2618"/>
    <w:rsid w:val="008D6158"/>
    <w:rsid w:val="008E3262"/>
    <w:rsid w:val="008F5280"/>
    <w:rsid w:val="009000CB"/>
    <w:rsid w:val="0091280F"/>
    <w:rsid w:val="009255F7"/>
    <w:rsid w:val="009346C5"/>
    <w:rsid w:val="009426AB"/>
    <w:rsid w:val="00955CFB"/>
    <w:rsid w:val="00964370"/>
    <w:rsid w:val="00966967"/>
    <w:rsid w:val="009867F0"/>
    <w:rsid w:val="00992741"/>
    <w:rsid w:val="00997E63"/>
    <w:rsid w:val="009A0B82"/>
    <w:rsid w:val="009A11F7"/>
    <w:rsid w:val="009A710D"/>
    <w:rsid w:val="009B6ED9"/>
    <w:rsid w:val="009C73A9"/>
    <w:rsid w:val="009D2E12"/>
    <w:rsid w:val="009E05F6"/>
    <w:rsid w:val="009E18C3"/>
    <w:rsid w:val="009F0CC6"/>
    <w:rsid w:val="009F2D69"/>
    <w:rsid w:val="009F3456"/>
    <w:rsid w:val="00A03E5A"/>
    <w:rsid w:val="00A16271"/>
    <w:rsid w:val="00A322E3"/>
    <w:rsid w:val="00A32ACD"/>
    <w:rsid w:val="00A35A59"/>
    <w:rsid w:val="00A41A1B"/>
    <w:rsid w:val="00A43D4E"/>
    <w:rsid w:val="00A44ADA"/>
    <w:rsid w:val="00A639B9"/>
    <w:rsid w:val="00A640C8"/>
    <w:rsid w:val="00A7294F"/>
    <w:rsid w:val="00A7448C"/>
    <w:rsid w:val="00AA15A3"/>
    <w:rsid w:val="00AB5994"/>
    <w:rsid w:val="00AB7781"/>
    <w:rsid w:val="00AD6966"/>
    <w:rsid w:val="00AE443E"/>
    <w:rsid w:val="00AF0935"/>
    <w:rsid w:val="00AF6D63"/>
    <w:rsid w:val="00AF7A0F"/>
    <w:rsid w:val="00B204EA"/>
    <w:rsid w:val="00B2074E"/>
    <w:rsid w:val="00B27E70"/>
    <w:rsid w:val="00B33FF5"/>
    <w:rsid w:val="00B42506"/>
    <w:rsid w:val="00B62C1E"/>
    <w:rsid w:val="00B93007"/>
    <w:rsid w:val="00BA5E35"/>
    <w:rsid w:val="00BB0D5D"/>
    <w:rsid w:val="00BD51F0"/>
    <w:rsid w:val="00BD6C6E"/>
    <w:rsid w:val="00BF6207"/>
    <w:rsid w:val="00C03F45"/>
    <w:rsid w:val="00C04E2C"/>
    <w:rsid w:val="00C12823"/>
    <w:rsid w:val="00C1373B"/>
    <w:rsid w:val="00C30465"/>
    <w:rsid w:val="00C335FB"/>
    <w:rsid w:val="00C37D30"/>
    <w:rsid w:val="00C42BD9"/>
    <w:rsid w:val="00C42D22"/>
    <w:rsid w:val="00C45640"/>
    <w:rsid w:val="00C67585"/>
    <w:rsid w:val="00C705A7"/>
    <w:rsid w:val="00CC1AF5"/>
    <w:rsid w:val="00CD10E8"/>
    <w:rsid w:val="00CD2763"/>
    <w:rsid w:val="00CF0D8A"/>
    <w:rsid w:val="00CF57F1"/>
    <w:rsid w:val="00D009EF"/>
    <w:rsid w:val="00D02CC0"/>
    <w:rsid w:val="00D45177"/>
    <w:rsid w:val="00D46881"/>
    <w:rsid w:val="00D56784"/>
    <w:rsid w:val="00D75A23"/>
    <w:rsid w:val="00D76EF7"/>
    <w:rsid w:val="00D80FF0"/>
    <w:rsid w:val="00D83B4E"/>
    <w:rsid w:val="00DA5608"/>
    <w:rsid w:val="00DB1A54"/>
    <w:rsid w:val="00DB3DB1"/>
    <w:rsid w:val="00DE41DA"/>
    <w:rsid w:val="00DF21CD"/>
    <w:rsid w:val="00E0785A"/>
    <w:rsid w:val="00E32D76"/>
    <w:rsid w:val="00E35F89"/>
    <w:rsid w:val="00E57D49"/>
    <w:rsid w:val="00E6196B"/>
    <w:rsid w:val="00E75861"/>
    <w:rsid w:val="00EA0117"/>
    <w:rsid w:val="00EA1572"/>
    <w:rsid w:val="00EB2E44"/>
    <w:rsid w:val="00EB2FD8"/>
    <w:rsid w:val="00EB6510"/>
    <w:rsid w:val="00EC4F09"/>
    <w:rsid w:val="00EC796A"/>
    <w:rsid w:val="00EE0BDA"/>
    <w:rsid w:val="00EF5305"/>
    <w:rsid w:val="00F03DAB"/>
    <w:rsid w:val="00F16916"/>
    <w:rsid w:val="00F3680E"/>
    <w:rsid w:val="00F44493"/>
    <w:rsid w:val="00F45AE7"/>
    <w:rsid w:val="00F46B4D"/>
    <w:rsid w:val="00F46E4B"/>
    <w:rsid w:val="00F503AA"/>
    <w:rsid w:val="00F519BE"/>
    <w:rsid w:val="00F60086"/>
    <w:rsid w:val="00F660D1"/>
    <w:rsid w:val="00F71B2C"/>
    <w:rsid w:val="00F74F5F"/>
    <w:rsid w:val="00F75432"/>
    <w:rsid w:val="00F75FE8"/>
    <w:rsid w:val="00F8756C"/>
    <w:rsid w:val="00F9230E"/>
    <w:rsid w:val="00F949A0"/>
    <w:rsid w:val="00FA04B7"/>
    <w:rsid w:val="00FD0E53"/>
    <w:rsid w:val="00FD3BCF"/>
    <w:rsid w:val="00FF6C76"/>
    <w:rsid w:val="00FF7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B189B4E-2854-4025-8884-CB8807C7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qFormat/>
    <w:rsid w:val="00A03E5A"/>
    <w:pPr>
      <w:keepNext/>
      <w:outlineLvl w:val="0"/>
    </w:pPr>
    <w:rPr>
      <w:rFonts w:ascii=".VnTime" w:hAnsi=".VnTime"/>
      <w:b/>
      <w:bCs/>
      <w:sz w:val="24"/>
      <w:szCs w:val="20"/>
    </w:rPr>
  </w:style>
  <w:style w:type="paragraph" w:styleId="Heading2">
    <w:name w:val="heading 2"/>
    <w:basedOn w:val="Normal"/>
    <w:next w:val="Normal"/>
    <w:qFormat/>
    <w:rsid w:val="00A03E5A"/>
    <w:pPr>
      <w:keepNext/>
      <w:spacing w:before="240" w:after="60"/>
      <w:outlineLvl w:val="1"/>
    </w:pPr>
    <w:rPr>
      <w:rFonts w:ascii="Arial" w:hAnsi="Arial" w:cs="Arial"/>
      <w:b/>
      <w:bCs/>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A03E5A"/>
    <w:pPr>
      <w:spacing w:after="120" w:line="480" w:lineRule="auto"/>
    </w:pPr>
    <w:rPr>
      <w:rFonts w:ascii=".VnTime" w:hAnsi=".VnTime"/>
    </w:rPr>
  </w:style>
  <w:style w:type="paragraph" w:styleId="Footer">
    <w:name w:val="footer"/>
    <w:basedOn w:val="Normal"/>
    <w:link w:val="FooterChar"/>
    <w:rsid w:val="00A03E5A"/>
    <w:pPr>
      <w:tabs>
        <w:tab w:val="center" w:pos="4320"/>
        <w:tab w:val="right" w:pos="8640"/>
      </w:tabs>
    </w:pPr>
    <w:rPr>
      <w:rFonts w:ascii=".VnTime" w:hAnsi=".VnTime"/>
    </w:rPr>
  </w:style>
  <w:style w:type="character" w:styleId="PageNumber">
    <w:name w:val="page number"/>
    <w:basedOn w:val="DefaultParagraphFont"/>
    <w:rsid w:val="00A03E5A"/>
  </w:style>
  <w:style w:type="table" w:styleId="TableGrid">
    <w:name w:val="Table Grid"/>
    <w:basedOn w:val="TableNormal"/>
    <w:rsid w:val="00A03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03E5A"/>
    <w:pPr>
      <w:tabs>
        <w:tab w:val="center" w:pos="4320"/>
        <w:tab w:val="right" w:pos="8640"/>
      </w:tabs>
    </w:pPr>
    <w:rPr>
      <w:rFonts w:ascii=".VnTime" w:hAnsi=".VnTime"/>
    </w:rPr>
  </w:style>
  <w:style w:type="paragraph" w:styleId="BodyTextIndent">
    <w:name w:val="Body Text Indent"/>
    <w:basedOn w:val="Normal"/>
    <w:rsid w:val="00A03E5A"/>
    <w:pPr>
      <w:spacing w:after="120"/>
      <w:ind w:left="360"/>
    </w:pPr>
    <w:rPr>
      <w:rFonts w:ascii=".VnTime" w:hAnsi=".VnTime"/>
    </w:rPr>
  </w:style>
  <w:style w:type="paragraph" w:styleId="BodyText">
    <w:name w:val="Body Text"/>
    <w:basedOn w:val="Normal"/>
    <w:rsid w:val="00A03E5A"/>
    <w:pPr>
      <w:spacing w:after="120"/>
    </w:pPr>
    <w:rPr>
      <w:rFonts w:ascii=".VnTime" w:hAnsi=".VnTime"/>
    </w:rPr>
  </w:style>
  <w:style w:type="character" w:customStyle="1" w:styleId="FooterChar">
    <w:name w:val="Footer Char"/>
    <w:link w:val="Footer"/>
    <w:rsid w:val="00A03E5A"/>
    <w:rPr>
      <w:rFonts w:ascii=".VnTime" w:hAnsi=".VnTime"/>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TỔNG CÔNG TY VIGLACERA</vt:lpstr>
    </vt:vector>
  </TitlesOfParts>
  <Company>Microsoft Corporation</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CÔNG TY VIGLACERA</dc:title>
  <dc:subject/>
  <dc:creator>Thanh An</dc:creator>
  <cp:keywords/>
  <dc:description/>
  <cp:lastModifiedBy>Admin</cp:lastModifiedBy>
  <cp:revision>2</cp:revision>
  <cp:lastPrinted>2019-03-21T05:34:00Z</cp:lastPrinted>
  <dcterms:created xsi:type="dcterms:W3CDTF">2020-03-04T04:58:00Z</dcterms:created>
  <dcterms:modified xsi:type="dcterms:W3CDTF">2020-03-04T04:58:00Z</dcterms:modified>
</cp:coreProperties>
</file>